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EF" w:rsidRDefault="004F62EF" w:rsidP="004F62EF">
      <w:pPr>
        <w:pStyle w:val="a7"/>
        <w:spacing w:line="276" w:lineRule="auto"/>
        <w:jc w:val="center"/>
        <w:rPr>
          <w:rFonts w:ascii="Segoe UI" w:eastAsia="Gungsuh" w:hAnsi="Segoe UI" w:cs="Segoe UI"/>
          <w:sz w:val="28"/>
          <w:szCs w:val="28"/>
          <w:lang w:eastAsia="ru-RU"/>
        </w:rPr>
      </w:pPr>
      <w:r w:rsidRPr="0079371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94373" wp14:editId="469D3851">
            <wp:simplePos x="0" y="0"/>
            <wp:positionH relativeFrom="column">
              <wp:posOffset>165100</wp:posOffset>
            </wp:positionH>
            <wp:positionV relativeFrom="paragraph">
              <wp:posOffset>-124460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463" w:rsidRPr="004F62EF">
        <w:rPr>
          <w:rFonts w:ascii="Segoe UI" w:eastAsia="Gungsuh" w:hAnsi="Segoe UI" w:cs="Segoe UI"/>
          <w:sz w:val="28"/>
          <w:szCs w:val="28"/>
          <w:lang w:eastAsia="ru-RU"/>
        </w:rPr>
        <w:t>В</w:t>
      </w:r>
      <w:r w:rsidR="00C10ADF" w:rsidRPr="004F62EF">
        <w:rPr>
          <w:rFonts w:ascii="Segoe UI" w:eastAsia="Gungsuh" w:hAnsi="Segoe UI" w:cs="Segoe UI"/>
          <w:sz w:val="28"/>
          <w:szCs w:val="28"/>
          <w:lang w:eastAsia="ru-RU"/>
        </w:rPr>
        <w:t xml:space="preserve">ыдел земельных участков в счет доли </w:t>
      </w:r>
    </w:p>
    <w:p w:rsidR="006C4312" w:rsidRPr="004F62EF" w:rsidRDefault="00C10ADF" w:rsidP="004F62EF">
      <w:pPr>
        <w:pStyle w:val="a7"/>
        <w:spacing w:line="276" w:lineRule="auto"/>
        <w:jc w:val="center"/>
        <w:rPr>
          <w:rFonts w:ascii="Segoe UI" w:eastAsia="Gungsuh" w:hAnsi="Segoe UI" w:cs="Segoe UI"/>
          <w:sz w:val="28"/>
          <w:szCs w:val="28"/>
          <w:lang w:eastAsia="ru-RU"/>
        </w:rPr>
      </w:pPr>
      <w:r w:rsidRPr="004F62EF">
        <w:rPr>
          <w:rFonts w:ascii="Segoe UI" w:eastAsia="Gungsuh" w:hAnsi="Segoe UI" w:cs="Segoe UI"/>
          <w:sz w:val="28"/>
          <w:szCs w:val="28"/>
          <w:lang w:eastAsia="ru-RU"/>
        </w:rPr>
        <w:t>и</w:t>
      </w:r>
      <w:r w:rsidR="00970463" w:rsidRPr="004F62EF">
        <w:rPr>
          <w:rFonts w:ascii="Segoe UI" w:eastAsia="Gungsuh" w:hAnsi="Segoe UI" w:cs="Segoe UI"/>
          <w:sz w:val="28"/>
          <w:szCs w:val="28"/>
          <w:lang w:eastAsia="ru-RU"/>
        </w:rPr>
        <w:t>з</w:t>
      </w:r>
      <w:r w:rsidRPr="004F62EF">
        <w:rPr>
          <w:rFonts w:ascii="Segoe UI" w:eastAsia="Gungsuh" w:hAnsi="Segoe UI" w:cs="Segoe UI"/>
          <w:sz w:val="28"/>
          <w:szCs w:val="28"/>
          <w:lang w:eastAsia="ru-RU"/>
        </w:rPr>
        <w:t xml:space="preserve"> земель сельскохозяйственного назначения</w:t>
      </w:r>
      <w:r w:rsidRPr="004F62EF">
        <w:rPr>
          <w:rFonts w:ascii="Segoe UI" w:eastAsia="Gungsuh" w:hAnsi="Segoe UI" w:cs="Segoe UI"/>
          <w:noProof/>
          <w:sz w:val="28"/>
          <w:szCs w:val="28"/>
          <w:lang w:eastAsia="ru-RU"/>
        </w:rPr>
        <w:drawing>
          <wp:inline distT="0" distB="0" distL="0" distR="0" wp14:anchorId="7487B75A" wp14:editId="1591FD98">
            <wp:extent cx="9525" cy="9525"/>
            <wp:effectExtent l="0" t="0" r="0" b="0"/>
            <wp:docPr id="3" name="Рисунок 3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63" w:rsidRPr="00970463" w:rsidRDefault="00970463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</w:p>
    <w:p w:rsidR="004F62EF" w:rsidRDefault="004F62EF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</w:p>
    <w:p w:rsidR="006C4312" w:rsidRPr="00970463" w:rsidRDefault="00C10ADF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970463">
        <w:rPr>
          <w:rFonts w:ascii="Segoe UI" w:eastAsia="Gungsuh" w:hAnsi="Segoe UI" w:cs="Segoe UI"/>
          <w:sz w:val="24"/>
          <w:szCs w:val="24"/>
          <w:lang w:eastAsia="ru-RU"/>
        </w:rPr>
        <w:t>В Кадастров</w:t>
      </w:r>
      <w:r w:rsidR="00970463">
        <w:rPr>
          <w:rFonts w:ascii="Segoe UI" w:eastAsia="Gungsuh" w:hAnsi="Segoe UI" w:cs="Segoe UI"/>
          <w:sz w:val="24"/>
          <w:szCs w:val="24"/>
          <w:lang w:eastAsia="ru-RU"/>
        </w:rPr>
        <w:t>ую</w:t>
      </w:r>
      <w:r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 палат</w:t>
      </w:r>
      <w:r w:rsidR="00970463">
        <w:rPr>
          <w:rFonts w:ascii="Segoe UI" w:eastAsia="Gungsuh" w:hAnsi="Segoe UI" w:cs="Segoe UI"/>
          <w:sz w:val="24"/>
          <w:szCs w:val="24"/>
          <w:lang w:eastAsia="ru-RU"/>
        </w:rPr>
        <w:t>у</w:t>
      </w:r>
      <w:r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 по </w:t>
      </w:r>
      <w:r w:rsidR="00970463">
        <w:rPr>
          <w:rFonts w:ascii="Segoe UI" w:eastAsia="Gungsuh" w:hAnsi="Segoe UI" w:cs="Segoe UI"/>
          <w:sz w:val="24"/>
          <w:szCs w:val="24"/>
          <w:lang w:eastAsia="ru-RU"/>
        </w:rPr>
        <w:t>Курской</w:t>
      </w:r>
      <w:r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 области часто обращаются граждане с вопросами о </w:t>
      </w:r>
      <w:proofErr w:type="gramStart"/>
      <w:r w:rsidRPr="00970463">
        <w:rPr>
          <w:rFonts w:ascii="Segoe UI" w:eastAsia="Gungsuh" w:hAnsi="Segoe UI" w:cs="Segoe UI"/>
          <w:sz w:val="24"/>
          <w:szCs w:val="24"/>
          <w:lang w:eastAsia="ru-RU"/>
        </w:rPr>
        <w:t>порядке</w:t>
      </w:r>
      <w:proofErr w:type="gramEnd"/>
      <w:r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 выдела земельных участков в счет земельной доли и</w:t>
      </w:r>
      <w:r w:rsidR="00970463">
        <w:rPr>
          <w:rFonts w:ascii="Segoe UI" w:eastAsia="Gungsuh" w:hAnsi="Segoe UI" w:cs="Segoe UI"/>
          <w:sz w:val="24"/>
          <w:szCs w:val="24"/>
          <w:lang w:eastAsia="ru-RU"/>
        </w:rPr>
        <w:t>з</w:t>
      </w:r>
      <w:r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 земель сельскохозяйственного назначения. </w:t>
      </w:r>
      <w:bookmarkStart w:id="0" w:name="_GoBack"/>
      <w:bookmarkEnd w:id="0"/>
    </w:p>
    <w:p w:rsidR="00970463" w:rsidRDefault="00C10ADF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Участник долевой собственности на земельный участок из земель сельскохозяйственного назначения вправе выделить земельный участок в счет своей земельной доли, если это не противоречит требованиям к образованию земельных участков. </w:t>
      </w:r>
    </w:p>
    <w:p w:rsidR="006C4312" w:rsidRPr="00970463" w:rsidRDefault="00970463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>
        <w:rPr>
          <w:rFonts w:ascii="Segoe UI" w:eastAsia="Gungsuh" w:hAnsi="Segoe UI" w:cs="Segoe UI"/>
          <w:sz w:val="24"/>
          <w:szCs w:val="24"/>
          <w:lang w:eastAsia="ru-RU"/>
        </w:rPr>
        <w:t>О</w:t>
      </w:r>
      <w:r w:rsidR="00C10ADF" w:rsidRPr="00970463">
        <w:rPr>
          <w:rFonts w:ascii="Segoe UI" w:eastAsia="Gungsuh" w:hAnsi="Segoe UI" w:cs="Segoe UI"/>
          <w:sz w:val="24"/>
          <w:szCs w:val="24"/>
          <w:lang w:eastAsia="ru-RU"/>
        </w:rPr>
        <w:t>снования</w:t>
      </w:r>
      <w:r>
        <w:rPr>
          <w:rFonts w:ascii="Segoe UI" w:eastAsia="Gungsuh" w:hAnsi="Segoe UI" w:cs="Segoe UI"/>
          <w:sz w:val="24"/>
          <w:szCs w:val="24"/>
          <w:lang w:eastAsia="ru-RU"/>
        </w:rPr>
        <w:t>ми</w:t>
      </w:r>
      <w:r w:rsidR="00C10ADF"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 для образования земельного участка путем выдела</w:t>
      </w:r>
      <w:r>
        <w:rPr>
          <w:rFonts w:ascii="Segoe UI" w:eastAsia="Gungsuh" w:hAnsi="Segoe UI" w:cs="Segoe UI"/>
          <w:sz w:val="24"/>
          <w:szCs w:val="24"/>
          <w:lang w:eastAsia="ru-RU"/>
        </w:rPr>
        <w:t xml:space="preserve"> являются</w:t>
      </w:r>
      <w:r w:rsidR="00C10ADF" w:rsidRPr="00970463">
        <w:rPr>
          <w:rFonts w:ascii="Segoe UI" w:eastAsia="Gungsuh" w:hAnsi="Segoe UI" w:cs="Segoe UI"/>
          <w:sz w:val="24"/>
          <w:szCs w:val="24"/>
          <w:lang w:eastAsia="ru-RU"/>
        </w:rPr>
        <w:t>: решение общего собрания участников долевой собственности</w:t>
      </w:r>
      <w:r>
        <w:rPr>
          <w:rFonts w:ascii="Segoe UI" w:eastAsia="Gungsuh" w:hAnsi="Segoe UI" w:cs="Segoe UI"/>
          <w:sz w:val="24"/>
          <w:szCs w:val="24"/>
          <w:lang w:eastAsia="ru-RU"/>
        </w:rPr>
        <w:t xml:space="preserve"> и </w:t>
      </w:r>
      <w:r w:rsidR="00C10ADF" w:rsidRPr="00970463">
        <w:rPr>
          <w:rFonts w:ascii="Segoe UI" w:eastAsia="Gungsuh" w:hAnsi="Segoe UI" w:cs="Segoe UI"/>
          <w:sz w:val="24"/>
          <w:szCs w:val="24"/>
          <w:lang w:eastAsia="ru-RU"/>
        </w:rPr>
        <w:t>решение собственника земельной доли (долей). </w:t>
      </w:r>
    </w:p>
    <w:p w:rsidR="006C4312" w:rsidRPr="00970463" w:rsidRDefault="00C10ADF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970463">
        <w:rPr>
          <w:rFonts w:ascii="Segoe UI" w:eastAsia="Gungsuh" w:hAnsi="Segoe UI" w:cs="Segoe UI"/>
          <w:sz w:val="24"/>
          <w:szCs w:val="24"/>
          <w:lang w:eastAsia="ru-RU"/>
        </w:rPr>
        <w:t>Порядок выдела земельного участка в счет доли (долей) в праве общей собственности на земельный участок на основании решения общего собрания участников долевой собственности следующий. </w:t>
      </w:r>
    </w:p>
    <w:p w:rsidR="006C4312" w:rsidRPr="00970463" w:rsidRDefault="00C10ADF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Земельный участок может быть образован на основании решения общего собрания, если </w:t>
      </w:r>
      <w:r w:rsidR="00970463">
        <w:rPr>
          <w:rFonts w:ascii="Segoe UI" w:eastAsia="Gungsuh" w:hAnsi="Segoe UI" w:cs="Segoe UI"/>
          <w:sz w:val="24"/>
          <w:szCs w:val="24"/>
          <w:lang w:eastAsia="ru-RU"/>
        </w:rPr>
        <w:t>таким</w:t>
      </w:r>
      <w:r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 решением утверждены проект межевания участков, перечень собственников образуемых земельных участков и размер их долей в праве общей собственности на образуемые участки. При соблюдении этих условий дополнительное согласование размера и местоположения границ образуемого земельного участка не требуется. </w:t>
      </w:r>
    </w:p>
    <w:p w:rsidR="006C4312" w:rsidRPr="00970463" w:rsidRDefault="00C10ADF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Проект межевания земельных участков, подготовленный кадастровым инженером, должен быть утвержден общим собранием участников долевой собственности и содержать сведения о земельных участках, выделяемых в счет земельных долей, находящихся в муниципальной собственности (при их наличии), и о земельном участке (участках), право общей </w:t>
      </w:r>
      <w:proofErr w:type="gramStart"/>
      <w:r w:rsidRPr="00970463">
        <w:rPr>
          <w:rFonts w:ascii="Segoe UI" w:eastAsia="Gungsuh" w:hAnsi="Segoe UI" w:cs="Segoe UI"/>
          <w:sz w:val="24"/>
          <w:szCs w:val="24"/>
          <w:lang w:eastAsia="ru-RU"/>
        </w:rPr>
        <w:t>собственности</w:t>
      </w:r>
      <w:proofErr w:type="gramEnd"/>
      <w:r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 на которые сохраняется или возникает. Одновременно с решением об утверждении проекта межевания земельных участков, общее собрание утверждает перечень собственников образуемых земельных участков и размеров их долей в праве общей собственности. </w:t>
      </w:r>
    </w:p>
    <w:p w:rsidR="006C4312" w:rsidRPr="00970463" w:rsidRDefault="00C10ADF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При подготовке проекта межевания, подлежащего утверждению общим собранием участников долевой собственности, кадастровый инженер должен ознакомить правообладателей земельных участков, органы местного самоуправления и заказчика кадастровых работ с проектом межевания до его утверждения и в случае необходимости внести в него доработки. Извещение о месте и порядке ознакомления направляется участникам долевой собственности или публикуется в СМИ, </w:t>
      </w:r>
      <w:proofErr w:type="gramStart"/>
      <w:r w:rsidRPr="00970463">
        <w:rPr>
          <w:rFonts w:ascii="Segoe UI" w:eastAsia="Gungsuh" w:hAnsi="Segoe UI" w:cs="Segoe UI"/>
          <w:sz w:val="24"/>
          <w:szCs w:val="24"/>
          <w:lang w:eastAsia="ru-RU"/>
        </w:rPr>
        <w:lastRenderedPageBreak/>
        <w:t>определенных</w:t>
      </w:r>
      <w:proofErr w:type="gramEnd"/>
      <w:r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 субъектом Российской Федерации. Срок ознакомления с проектом межевания не может быть менее тридцати дней до дня его утверждения. </w:t>
      </w:r>
    </w:p>
    <w:p w:rsidR="00970463" w:rsidRDefault="00C10ADF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970463">
        <w:rPr>
          <w:rFonts w:ascii="Segoe UI" w:eastAsia="Gungsuh" w:hAnsi="Segoe UI" w:cs="Segoe UI"/>
          <w:sz w:val="24"/>
          <w:szCs w:val="24"/>
          <w:lang w:eastAsia="ru-RU"/>
        </w:rPr>
        <w:t>Общее собрание участников долевой собственности может быть инициировано участником долевой собственности, лицами, использующими находящийся в долевой собственности участок, а также органами местного самоуправления по месту расположения участка. Принятое общим собранием решение оформляется протоколом.</w:t>
      </w:r>
    </w:p>
    <w:p w:rsidR="006C4312" w:rsidRPr="00970463" w:rsidRDefault="00C10ADF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970463">
        <w:rPr>
          <w:rFonts w:ascii="Segoe UI" w:eastAsia="Gungsuh" w:hAnsi="Segoe UI" w:cs="Segoe UI"/>
          <w:sz w:val="24"/>
          <w:szCs w:val="24"/>
          <w:lang w:eastAsia="ru-RU"/>
        </w:rPr>
        <w:t>В том случае, если решение общего собрания отсутствует, собственник земельной доли (долей) самостоятельно заключает договор с кадастровым инженером, который подготавливает проект межевания земельного участка. </w:t>
      </w:r>
    </w:p>
    <w:p w:rsidR="006C4312" w:rsidRPr="00970463" w:rsidRDefault="00C10ADF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970463">
        <w:rPr>
          <w:rFonts w:ascii="Segoe UI" w:eastAsia="Gungsuh" w:hAnsi="Segoe UI" w:cs="Segoe UI"/>
          <w:sz w:val="24"/>
          <w:szCs w:val="24"/>
          <w:lang w:eastAsia="ru-RU"/>
        </w:rPr>
        <w:t>Теперь, что касается порядка выдела земельного участка в счет доли (долей) в праве общей собственности на земельный участок на основании решения собственника земельной доли (долей). </w:t>
      </w:r>
    </w:p>
    <w:p w:rsidR="006C4312" w:rsidRPr="00970463" w:rsidRDefault="00C10ADF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970463">
        <w:rPr>
          <w:rFonts w:ascii="Segoe UI" w:eastAsia="Gungsuh" w:hAnsi="Segoe UI" w:cs="Segoe UI"/>
          <w:sz w:val="24"/>
          <w:szCs w:val="24"/>
          <w:lang w:eastAsia="ru-RU"/>
        </w:rPr>
        <w:t>Проект межевания, утверждаемый собственником земельной доли (долей), должен быть согласован с участниками долевой собственности на предмет размера и местоположения границ выделяемого в счет земельной доли или долей участка.</w:t>
      </w:r>
    </w:p>
    <w:p w:rsidR="006C4312" w:rsidRPr="00970463" w:rsidRDefault="00C10ADF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970463">
        <w:rPr>
          <w:rFonts w:ascii="Segoe UI" w:eastAsia="Gungsuh" w:hAnsi="Segoe UI" w:cs="Segoe UI"/>
          <w:sz w:val="24"/>
          <w:szCs w:val="24"/>
          <w:lang w:eastAsia="ru-RU"/>
        </w:rPr>
        <w:t> Извещение о необходимости согласования проекта межевания направляется участникам долевой собственности или публикуется в СМИ. Если в течение 30-ти дней возражения не поступают, проект межевания считается согласованным. При этом кадастровый инженер обязан составить заключение об отсутствии возражений.</w:t>
      </w:r>
    </w:p>
    <w:p w:rsidR="006C4312" w:rsidRPr="00970463" w:rsidRDefault="00C10ADF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Поступившие возражения должны содержать </w:t>
      </w:r>
      <w:r w:rsidR="00970463">
        <w:rPr>
          <w:rFonts w:ascii="Segoe UI" w:eastAsia="Gungsuh" w:hAnsi="Segoe UI" w:cs="Segoe UI"/>
          <w:sz w:val="24"/>
          <w:szCs w:val="24"/>
          <w:lang w:eastAsia="ru-RU"/>
        </w:rPr>
        <w:t>фамилию, имя, отчество</w:t>
      </w:r>
      <w:r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 лица, их выдвинувшего, реквизиты документа, удостоверяющего его личность, обоснование причин несогласия, кадастровый номер исходного земельного участка. К этим возражениям должны быть приложены копии документов, подтверждающие право лица на земельную долю в исходном участке. Возражения относительно размера и месторасположения границ выделяемого в счет доли (долей) земельного участка направляются кадастровому инженеру, а также в орган регистрации прав по месту расположения такого земельного участка. </w:t>
      </w:r>
    </w:p>
    <w:p w:rsidR="00970463" w:rsidRDefault="00C10ADF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proofErr w:type="gramStart"/>
      <w:r w:rsidRPr="00970463">
        <w:rPr>
          <w:rFonts w:ascii="Segoe UI" w:eastAsia="Gungsuh" w:hAnsi="Segoe UI" w:cs="Segoe UI"/>
          <w:sz w:val="24"/>
          <w:szCs w:val="24"/>
          <w:lang w:eastAsia="ru-RU"/>
        </w:rPr>
        <w:t>Отметим, что в состав приложения проекта межевания, обязательно включаются все поступившие кадастровому инженеру возражения относительно размера и местоположения границ выделяемого в счет земельной доли (долей) участка, а также заключение кадастрового инженера о снятии или об отсутствии возражений относительно размера и местоположения границ выделяемого участка. </w:t>
      </w:r>
      <w:proofErr w:type="gramEnd"/>
    </w:p>
    <w:p w:rsidR="00C10ADF" w:rsidRPr="00970463" w:rsidRDefault="00C10ADF" w:rsidP="00970463">
      <w:pPr>
        <w:pStyle w:val="a7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970463">
        <w:rPr>
          <w:rFonts w:ascii="Segoe UI" w:eastAsia="Gungsuh" w:hAnsi="Segoe UI" w:cs="Segoe UI"/>
          <w:sz w:val="24"/>
          <w:szCs w:val="24"/>
          <w:lang w:eastAsia="ru-RU"/>
        </w:rPr>
        <w:t>В заключени</w:t>
      </w:r>
      <w:proofErr w:type="gramStart"/>
      <w:r w:rsidRPr="00970463">
        <w:rPr>
          <w:rFonts w:ascii="Segoe UI" w:eastAsia="Gungsuh" w:hAnsi="Segoe UI" w:cs="Segoe UI"/>
          <w:sz w:val="24"/>
          <w:szCs w:val="24"/>
          <w:lang w:eastAsia="ru-RU"/>
        </w:rPr>
        <w:t>и</w:t>
      </w:r>
      <w:proofErr w:type="gramEnd"/>
      <w:r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 кадастрового инженера о снятии возражений необходимо указать сведения о лице, предоставившем возражения, причины его несогласия и информацию о способе их устранения. Заключение о </w:t>
      </w:r>
      <w:proofErr w:type="gramStart"/>
      <w:r w:rsidRPr="00970463">
        <w:rPr>
          <w:rFonts w:ascii="Segoe UI" w:eastAsia="Gungsuh" w:hAnsi="Segoe UI" w:cs="Segoe UI"/>
          <w:sz w:val="24"/>
          <w:szCs w:val="24"/>
          <w:lang w:eastAsia="ru-RU"/>
        </w:rPr>
        <w:t>снятии</w:t>
      </w:r>
      <w:proofErr w:type="gramEnd"/>
      <w:r w:rsidRPr="00970463">
        <w:rPr>
          <w:rFonts w:ascii="Segoe UI" w:eastAsia="Gungsuh" w:hAnsi="Segoe UI" w:cs="Segoe UI"/>
          <w:sz w:val="24"/>
          <w:szCs w:val="24"/>
          <w:lang w:eastAsia="ru-RU"/>
        </w:rPr>
        <w:t xml:space="preserve"> возражений подписывается лицом, снявшим ранее представленные возражения, и кадастровым инженером. Подпись кадастрового инженера заверяется его печатью.</w:t>
      </w:r>
    </w:p>
    <w:sectPr w:rsidR="00C10ADF" w:rsidRPr="00970463" w:rsidSect="004F62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☝" style="width:.75pt;height:.75pt;visibility:visible;mso-wrap-style:square" o:bullet="t">
        <v:imagedata r:id="rId1" o:title="☝"/>
      </v:shape>
    </w:pict>
  </w:numPicBullet>
  <w:abstractNum w:abstractNumId="0">
    <w:nsid w:val="1EC75E65"/>
    <w:multiLevelType w:val="hybridMultilevel"/>
    <w:tmpl w:val="470AC5FA"/>
    <w:lvl w:ilvl="0" w:tplc="A5D6A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8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E28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849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E7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47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8B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0E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647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DF"/>
    <w:rsid w:val="001A6E6B"/>
    <w:rsid w:val="004F62EF"/>
    <w:rsid w:val="00625B94"/>
    <w:rsid w:val="006C4312"/>
    <w:rsid w:val="00970463"/>
    <w:rsid w:val="00C10ADF"/>
    <w:rsid w:val="00F6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10A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10A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0ADF"/>
    <w:rPr>
      <w:color w:val="0000FF"/>
      <w:u w:val="single"/>
    </w:rPr>
  </w:style>
  <w:style w:type="character" w:customStyle="1" w:styleId="reldate">
    <w:name w:val="rel_date"/>
    <w:basedOn w:val="a0"/>
    <w:rsid w:val="00C10ADF"/>
  </w:style>
  <w:style w:type="character" w:customStyle="1" w:styleId="blindlabel">
    <w:name w:val="blind_label"/>
    <w:basedOn w:val="a0"/>
    <w:rsid w:val="00C10ADF"/>
  </w:style>
  <w:style w:type="paragraph" w:styleId="a4">
    <w:name w:val="Balloon Text"/>
    <w:basedOn w:val="a"/>
    <w:link w:val="a5"/>
    <w:uiPriority w:val="99"/>
    <w:semiHidden/>
    <w:unhideWhenUsed/>
    <w:rsid w:val="00C1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A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312"/>
    <w:pPr>
      <w:ind w:left="720"/>
      <w:contextualSpacing/>
    </w:pPr>
  </w:style>
  <w:style w:type="paragraph" w:styleId="a7">
    <w:name w:val="No Spacing"/>
    <w:uiPriority w:val="1"/>
    <w:qFormat/>
    <w:rsid w:val="00970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10A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10A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0ADF"/>
    <w:rPr>
      <w:color w:val="0000FF"/>
      <w:u w:val="single"/>
    </w:rPr>
  </w:style>
  <w:style w:type="character" w:customStyle="1" w:styleId="reldate">
    <w:name w:val="rel_date"/>
    <w:basedOn w:val="a0"/>
    <w:rsid w:val="00C10ADF"/>
  </w:style>
  <w:style w:type="character" w:customStyle="1" w:styleId="blindlabel">
    <w:name w:val="blind_label"/>
    <w:basedOn w:val="a0"/>
    <w:rsid w:val="00C10ADF"/>
  </w:style>
  <w:style w:type="paragraph" w:styleId="a4">
    <w:name w:val="Balloon Text"/>
    <w:basedOn w:val="a"/>
    <w:link w:val="a5"/>
    <w:uiPriority w:val="99"/>
    <w:semiHidden/>
    <w:unhideWhenUsed/>
    <w:rsid w:val="00C1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A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312"/>
    <w:pPr>
      <w:ind w:left="720"/>
      <w:contextualSpacing/>
    </w:pPr>
  </w:style>
  <w:style w:type="paragraph" w:styleId="a7">
    <w:name w:val="No Spacing"/>
    <w:uiPriority w:val="1"/>
    <w:qFormat/>
    <w:rsid w:val="00970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988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dcterms:created xsi:type="dcterms:W3CDTF">2018-04-09T13:11:00Z</dcterms:created>
  <dcterms:modified xsi:type="dcterms:W3CDTF">2018-04-09T13:11:00Z</dcterms:modified>
</cp:coreProperties>
</file>