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1D" w:rsidRDefault="00DC611D" w:rsidP="00DC611D"/>
    <w:p w:rsidR="00DC611D" w:rsidRDefault="00DC611D" w:rsidP="00DC611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800100" cy="7334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11D" w:rsidRDefault="00DC611D" w:rsidP="00DC611D">
      <w:pPr>
        <w:rPr>
          <w:sz w:val="28"/>
          <w:szCs w:val="28"/>
        </w:rPr>
      </w:pPr>
    </w:p>
    <w:p w:rsidR="00DC611D" w:rsidRDefault="00DC611D" w:rsidP="00DC611D">
      <w:pPr>
        <w:rPr>
          <w:sz w:val="28"/>
          <w:szCs w:val="28"/>
        </w:rPr>
      </w:pPr>
    </w:p>
    <w:p w:rsidR="00DC611D" w:rsidRDefault="00DC611D" w:rsidP="00DC611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АДМИНИСТРАЦИЯ</w:t>
      </w:r>
    </w:p>
    <w:p w:rsidR="00DC611D" w:rsidRDefault="00DC611D" w:rsidP="00DC611D">
      <w:pPr>
        <w:pStyle w:val="a5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МАЛОГНЕУШЕВСКОГО  СЕЛЬСОВЕТА</w:t>
      </w:r>
    </w:p>
    <w:p w:rsidR="00DC611D" w:rsidRPr="000A1876" w:rsidRDefault="00DC611D" w:rsidP="00DC611D">
      <w:pPr>
        <w:pStyle w:val="1"/>
        <w:rPr>
          <w:sz w:val="44"/>
          <w:szCs w:val="44"/>
        </w:rPr>
      </w:pPr>
      <w:r w:rsidRPr="000A1876">
        <w:rPr>
          <w:b w:val="0"/>
          <w:sz w:val="44"/>
          <w:szCs w:val="44"/>
        </w:rPr>
        <w:t xml:space="preserve">ПОСТАНОВЛЕНИЕ </w:t>
      </w:r>
    </w:p>
    <w:p w:rsidR="00DC611D" w:rsidRDefault="00DC611D" w:rsidP="00DC611D"/>
    <w:p w:rsidR="00DC611D" w:rsidRPr="006C4540" w:rsidRDefault="00DC611D" w:rsidP="00DC611D">
      <w:pPr>
        <w:shd w:val="clear" w:color="auto" w:fill="FFFFFF"/>
        <w:suppressAutoHyphens/>
        <w:rPr>
          <w:sz w:val="28"/>
        </w:rPr>
      </w:pPr>
      <w:r w:rsidRPr="008E338B">
        <w:rPr>
          <w:sz w:val="28"/>
          <w:szCs w:val="28"/>
        </w:rPr>
        <w:t xml:space="preserve">от </w:t>
      </w:r>
      <w:r w:rsidRPr="008E338B">
        <w:rPr>
          <w:sz w:val="28"/>
          <w:szCs w:val="28"/>
          <w:u w:val="single"/>
        </w:rPr>
        <w:t xml:space="preserve">  </w:t>
      </w:r>
      <w:r w:rsidR="00F9682C">
        <w:rPr>
          <w:sz w:val="28"/>
          <w:szCs w:val="28"/>
          <w:u w:val="single"/>
        </w:rPr>
        <w:t>16 ноября</w:t>
      </w:r>
      <w:r w:rsidRPr="006C4540">
        <w:rPr>
          <w:sz w:val="28"/>
          <w:szCs w:val="28"/>
          <w:u w:val="single"/>
        </w:rPr>
        <w:t xml:space="preserve"> 201</w:t>
      </w:r>
      <w:r w:rsidR="00F9682C">
        <w:rPr>
          <w:sz w:val="28"/>
          <w:szCs w:val="28"/>
          <w:u w:val="single"/>
        </w:rPr>
        <w:t>7</w:t>
      </w:r>
      <w:r w:rsidRPr="006C4540">
        <w:rPr>
          <w:sz w:val="28"/>
          <w:szCs w:val="28"/>
          <w:u w:val="single"/>
        </w:rPr>
        <w:t xml:space="preserve">г. </w:t>
      </w:r>
      <w:r w:rsidRPr="006C4540">
        <w:rPr>
          <w:sz w:val="28"/>
        </w:rPr>
        <w:t xml:space="preserve"> № </w:t>
      </w:r>
      <w:r w:rsidR="00F9682C">
        <w:rPr>
          <w:sz w:val="28"/>
        </w:rPr>
        <w:t>261</w:t>
      </w:r>
    </w:p>
    <w:p w:rsidR="00DC611D" w:rsidRPr="006C4540" w:rsidRDefault="00DC611D" w:rsidP="00DC611D">
      <w:pPr>
        <w:shd w:val="clear" w:color="auto" w:fill="FFFFFF"/>
        <w:suppressAutoHyphens/>
      </w:pPr>
      <w:r w:rsidRPr="006C4540">
        <w:t xml:space="preserve">        </w:t>
      </w:r>
      <w:proofErr w:type="spellStart"/>
      <w:r w:rsidRPr="006C4540">
        <w:t>д</w:t>
      </w:r>
      <w:proofErr w:type="gramStart"/>
      <w:r w:rsidRPr="006C4540">
        <w:t>.М</w:t>
      </w:r>
      <w:proofErr w:type="gramEnd"/>
      <w:r w:rsidRPr="006C4540">
        <w:t>алогнеушево</w:t>
      </w:r>
      <w:proofErr w:type="spellEnd"/>
      <w:r w:rsidRPr="006C4540">
        <w:t xml:space="preserve">  </w:t>
      </w:r>
    </w:p>
    <w:p w:rsidR="00DC611D" w:rsidRDefault="00DC611D" w:rsidP="00DC611D">
      <w:pPr>
        <w:shd w:val="clear" w:color="auto" w:fill="FFFFFF"/>
        <w:suppressAutoHyphens/>
      </w:pPr>
    </w:p>
    <w:p w:rsidR="00383EE5" w:rsidRDefault="00383EE5" w:rsidP="00DC611D">
      <w:pPr>
        <w:shd w:val="clear" w:color="auto" w:fill="FFFFFF"/>
        <w:suppressAutoHyphens/>
      </w:pPr>
    </w:p>
    <w:p w:rsidR="00DC611D" w:rsidRPr="00F223C4" w:rsidRDefault="00DC611D" w:rsidP="00DC611D">
      <w:pPr>
        <w:tabs>
          <w:tab w:val="left" w:pos="4111"/>
        </w:tabs>
        <w:ind w:right="5669"/>
        <w:rPr>
          <w:sz w:val="28"/>
          <w:szCs w:val="28"/>
        </w:rPr>
      </w:pPr>
      <w:r w:rsidRPr="00F223C4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Положения о внутреннем финансовом </w:t>
      </w:r>
      <w:r w:rsidR="00F9682C">
        <w:rPr>
          <w:sz w:val="28"/>
          <w:szCs w:val="28"/>
        </w:rPr>
        <w:t xml:space="preserve">аудите </w:t>
      </w:r>
      <w:r>
        <w:rPr>
          <w:sz w:val="28"/>
          <w:szCs w:val="28"/>
        </w:rPr>
        <w:t xml:space="preserve"> в Администрации Малогнеушевского сельсовета Рыльского района Курской области</w:t>
      </w:r>
    </w:p>
    <w:p w:rsidR="00DC611D" w:rsidRDefault="00DC611D" w:rsidP="00DC611D">
      <w:pPr>
        <w:ind w:right="481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83EE5" w:rsidRPr="00383EE5" w:rsidRDefault="00383EE5" w:rsidP="00DC611D">
      <w:pPr>
        <w:ind w:right="481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C611D" w:rsidRDefault="00F9682C" w:rsidP="00157C20">
      <w:pPr>
        <w:ind w:firstLine="709"/>
        <w:jc w:val="both"/>
        <w:rPr>
          <w:sz w:val="28"/>
          <w:szCs w:val="28"/>
        </w:rPr>
      </w:pPr>
      <w:r w:rsidRPr="00383EE5">
        <w:rPr>
          <w:color w:val="000000"/>
          <w:sz w:val="28"/>
          <w:szCs w:val="28"/>
        </w:rPr>
        <w:t>В соответствии со </w:t>
      </w:r>
      <w:hyperlink r:id="rId7" w:anchor="003643" w:history="1">
        <w:r w:rsidRPr="00157C20">
          <w:rPr>
            <w:rStyle w:val="a8"/>
            <w:rFonts w:eastAsia="Symbol"/>
            <w:color w:val="auto"/>
            <w:sz w:val="28"/>
            <w:szCs w:val="28"/>
            <w:bdr w:val="none" w:sz="0" w:space="0" w:color="auto" w:frame="1"/>
          </w:rPr>
          <w:t>статьей 160.2-1</w:t>
        </w:r>
      </w:hyperlink>
      <w:r w:rsidRPr="00157C20">
        <w:rPr>
          <w:sz w:val="28"/>
          <w:szCs w:val="28"/>
        </w:rPr>
        <w:t> Бю</w:t>
      </w:r>
      <w:r w:rsidRPr="00383EE5">
        <w:rPr>
          <w:color w:val="000000"/>
          <w:sz w:val="28"/>
          <w:szCs w:val="28"/>
        </w:rPr>
        <w:t xml:space="preserve">джетного кодекса Российской Федерации, а также </w:t>
      </w:r>
      <w:r w:rsidR="00DC611D" w:rsidRPr="00383EE5">
        <w:rPr>
          <w:sz w:val="28"/>
          <w:szCs w:val="28"/>
        </w:rPr>
        <w:t>Решением Собрания депутатов Малогнеушевского сельсовета Рыльского района Курской области от 18.12.2013г. № 82 «</w:t>
      </w:r>
      <w:r w:rsidR="00DC611D" w:rsidRPr="00383EE5">
        <w:rPr>
          <w:rFonts w:eastAsia="Calibri"/>
          <w:sz w:val="28"/>
          <w:szCs w:val="28"/>
          <w:lang w:eastAsia="en-US"/>
        </w:rPr>
        <w:t xml:space="preserve">Об утверждении Порядка </w:t>
      </w:r>
      <w:r w:rsidR="00DC611D" w:rsidRPr="00383EE5">
        <w:rPr>
          <w:sz w:val="28"/>
          <w:szCs w:val="28"/>
        </w:rPr>
        <w:t>осуществления  Администрацией Малогнеушевского сельсовета</w:t>
      </w:r>
      <w:r w:rsidR="00157C20">
        <w:rPr>
          <w:sz w:val="28"/>
          <w:szCs w:val="28"/>
        </w:rPr>
        <w:t xml:space="preserve"> </w:t>
      </w:r>
      <w:r w:rsidR="00DC611D" w:rsidRPr="00383EE5">
        <w:rPr>
          <w:sz w:val="28"/>
          <w:szCs w:val="28"/>
        </w:rPr>
        <w:t>Рыльского района Курской области внутреннего финансового контроля и внутреннего финансового аудита» Администрация Малогнеушевского сельсовета Рыльского района ПОСТАНОВЛЯЕТ:</w:t>
      </w:r>
    </w:p>
    <w:p w:rsidR="00383EE5" w:rsidRPr="00383EE5" w:rsidRDefault="00383EE5" w:rsidP="00DC611D">
      <w:pPr>
        <w:spacing w:line="240" w:lineRule="atLeast"/>
        <w:rPr>
          <w:sz w:val="28"/>
          <w:szCs w:val="28"/>
        </w:rPr>
      </w:pPr>
    </w:p>
    <w:p w:rsidR="00DC611D" w:rsidRDefault="00DC611D" w:rsidP="00DC611D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383EE5">
        <w:rPr>
          <w:sz w:val="28"/>
          <w:szCs w:val="28"/>
        </w:rPr>
        <w:t xml:space="preserve">Утвердить Положение о внутреннем финансовом </w:t>
      </w:r>
      <w:r w:rsidR="00383EE5" w:rsidRPr="00383EE5">
        <w:rPr>
          <w:sz w:val="28"/>
          <w:szCs w:val="28"/>
        </w:rPr>
        <w:t>аудите</w:t>
      </w:r>
      <w:r w:rsidRPr="00383EE5">
        <w:rPr>
          <w:sz w:val="28"/>
          <w:szCs w:val="28"/>
        </w:rPr>
        <w:t xml:space="preserve"> в Администрации Малогнеушевского сельсовета Рыльского района Курской области (прилагается).</w:t>
      </w:r>
    </w:p>
    <w:p w:rsidR="00383EE5" w:rsidRPr="00383EE5" w:rsidRDefault="00383EE5" w:rsidP="00383EE5">
      <w:pPr>
        <w:ind w:left="567"/>
        <w:jc w:val="both"/>
        <w:rPr>
          <w:sz w:val="28"/>
          <w:szCs w:val="28"/>
        </w:rPr>
      </w:pPr>
    </w:p>
    <w:p w:rsidR="00DC611D" w:rsidRDefault="00DC611D" w:rsidP="00DC611D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383EE5">
        <w:rPr>
          <w:sz w:val="28"/>
          <w:szCs w:val="28"/>
        </w:rPr>
        <w:t xml:space="preserve">Возложить осуществление внутреннего финансового </w:t>
      </w:r>
      <w:r w:rsidR="00383EE5" w:rsidRPr="00383EE5">
        <w:rPr>
          <w:sz w:val="28"/>
          <w:szCs w:val="28"/>
        </w:rPr>
        <w:t>аудита</w:t>
      </w:r>
      <w:r w:rsidRPr="00383EE5">
        <w:rPr>
          <w:sz w:val="28"/>
          <w:szCs w:val="28"/>
        </w:rPr>
        <w:t xml:space="preserve"> в Администрации Малогнеушевского сельсовета Рыльского района на отдел по финансово-экономическим вопросам Администрации Малогнеушевского сельсовета Рыльского района.</w:t>
      </w:r>
    </w:p>
    <w:p w:rsidR="00383EE5" w:rsidRDefault="00383EE5" w:rsidP="00383EE5">
      <w:pPr>
        <w:pStyle w:val="a9"/>
        <w:rPr>
          <w:sz w:val="28"/>
          <w:szCs w:val="28"/>
        </w:rPr>
      </w:pPr>
    </w:p>
    <w:p w:rsidR="00383EE5" w:rsidRPr="00383EE5" w:rsidRDefault="00383EE5" w:rsidP="00383EE5">
      <w:pPr>
        <w:ind w:left="567"/>
        <w:jc w:val="both"/>
        <w:rPr>
          <w:sz w:val="28"/>
          <w:szCs w:val="28"/>
        </w:rPr>
      </w:pPr>
    </w:p>
    <w:p w:rsidR="00DC611D" w:rsidRPr="00383EE5" w:rsidRDefault="00DC611D" w:rsidP="00DC611D">
      <w:pPr>
        <w:ind w:firstLine="567"/>
        <w:jc w:val="both"/>
        <w:rPr>
          <w:sz w:val="28"/>
          <w:szCs w:val="28"/>
        </w:rPr>
      </w:pPr>
      <w:r w:rsidRPr="00383EE5">
        <w:rPr>
          <w:sz w:val="28"/>
          <w:szCs w:val="28"/>
        </w:rPr>
        <w:t xml:space="preserve">3. </w:t>
      </w:r>
      <w:proofErr w:type="gramStart"/>
      <w:r w:rsidRPr="00383EE5">
        <w:rPr>
          <w:bCs/>
          <w:iCs/>
          <w:sz w:val="28"/>
          <w:szCs w:val="28"/>
        </w:rPr>
        <w:t>Контроль за</w:t>
      </w:r>
      <w:proofErr w:type="gramEnd"/>
      <w:r w:rsidRPr="00383EE5">
        <w:rPr>
          <w:bCs/>
          <w:iCs/>
          <w:sz w:val="28"/>
          <w:szCs w:val="28"/>
        </w:rPr>
        <w:t xml:space="preserve"> исполнением настоящего приказа оставляю за собой.</w:t>
      </w:r>
    </w:p>
    <w:p w:rsidR="00DC611D" w:rsidRDefault="00DC611D" w:rsidP="00F4282C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57C20" w:rsidRPr="00383EE5" w:rsidRDefault="00157C20" w:rsidP="00F4282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611D" w:rsidRPr="00383EE5" w:rsidRDefault="00DC611D" w:rsidP="00DC611D">
      <w:pPr>
        <w:pStyle w:val="1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83EE5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proofErr w:type="spellStart"/>
      <w:r w:rsidRPr="00383EE5">
        <w:rPr>
          <w:rFonts w:ascii="Times New Roman" w:hAnsi="Times New Roman" w:cs="Times New Roman"/>
          <w:b w:val="0"/>
          <w:sz w:val="28"/>
          <w:szCs w:val="28"/>
        </w:rPr>
        <w:t>И.о</w:t>
      </w:r>
      <w:proofErr w:type="spellEnd"/>
      <w:r w:rsidRPr="00383EE5">
        <w:rPr>
          <w:rFonts w:ascii="Times New Roman" w:hAnsi="Times New Roman" w:cs="Times New Roman"/>
          <w:b w:val="0"/>
          <w:sz w:val="28"/>
          <w:szCs w:val="28"/>
        </w:rPr>
        <w:t xml:space="preserve">. Главы Малогнеушевского сельсовета </w:t>
      </w:r>
    </w:p>
    <w:p w:rsidR="00DC611D" w:rsidRPr="00DC611D" w:rsidRDefault="00DC611D" w:rsidP="00F4282C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383EE5">
        <w:rPr>
          <w:rFonts w:ascii="Times New Roman" w:hAnsi="Times New Roman" w:cs="Times New Roman"/>
          <w:b w:val="0"/>
          <w:sz w:val="28"/>
          <w:szCs w:val="28"/>
        </w:rPr>
        <w:t xml:space="preserve">Рыльского района                         </w:t>
      </w:r>
      <w:r w:rsidR="00383EE5" w:rsidRPr="00383EE5">
        <w:rPr>
          <w:rFonts w:ascii="Times New Roman" w:hAnsi="Times New Roman" w:cs="Times New Roman"/>
          <w:b w:val="0"/>
          <w:sz w:val="28"/>
          <w:szCs w:val="28"/>
        </w:rPr>
        <w:t>Е.А. Ермоленко</w:t>
      </w:r>
    </w:p>
    <w:p w:rsidR="00DC611D" w:rsidRPr="00DC611D" w:rsidRDefault="00DC611D" w:rsidP="00DC611D">
      <w:pPr>
        <w:pStyle w:val="a7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DC611D">
        <w:rPr>
          <w:sz w:val="28"/>
          <w:szCs w:val="28"/>
        </w:rPr>
        <w:lastRenderedPageBreak/>
        <w:t>Приложение</w:t>
      </w:r>
      <w:r w:rsidRPr="00DC611D">
        <w:rPr>
          <w:rStyle w:val="apple-converted-space"/>
          <w:sz w:val="28"/>
          <w:szCs w:val="28"/>
        </w:rPr>
        <w:t> </w:t>
      </w:r>
      <w:r w:rsidRPr="00DC611D">
        <w:rPr>
          <w:sz w:val="28"/>
          <w:szCs w:val="28"/>
        </w:rPr>
        <w:br/>
        <w:t>к Постановлению Администрации</w:t>
      </w:r>
      <w:r w:rsidRPr="00DC611D">
        <w:rPr>
          <w:sz w:val="28"/>
          <w:szCs w:val="28"/>
        </w:rPr>
        <w:br/>
        <w:t xml:space="preserve">Малогнеушевского сельсовета </w:t>
      </w:r>
    </w:p>
    <w:p w:rsidR="00DC611D" w:rsidRDefault="00DC611D" w:rsidP="00DC611D">
      <w:pPr>
        <w:pStyle w:val="a7"/>
        <w:spacing w:before="0" w:beforeAutospacing="0" w:after="0" w:afterAutospacing="0"/>
        <w:ind w:firstLine="709"/>
        <w:jc w:val="right"/>
        <w:rPr>
          <w:color w:val="3C3C3C"/>
          <w:sz w:val="28"/>
          <w:szCs w:val="28"/>
        </w:rPr>
      </w:pPr>
      <w:r w:rsidRPr="00DC611D">
        <w:rPr>
          <w:sz w:val="28"/>
          <w:szCs w:val="28"/>
        </w:rPr>
        <w:t>Рыльского района</w:t>
      </w:r>
      <w:r w:rsidRPr="00DC611D">
        <w:rPr>
          <w:sz w:val="28"/>
          <w:szCs w:val="28"/>
        </w:rPr>
        <w:br/>
        <w:t>от «</w:t>
      </w:r>
      <w:r w:rsidR="00383EE5">
        <w:rPr>
          <w:sz w:val="28"/>
          <w:szCs w:val="28"/>
        </w:rPr>
        <w:t>16</w:t>
      </w:r>
      <w:r w:rsidRPr="00DC611D">
        <w:rPr>
          <w:sz w:val="28"/>
          <w:szCs w:val="28"/>
        </w:rPr>
        <w:t xml:space="preserve">» </w:t>
      </w:r>
      <w:r w:rsidR="00383EE5">
        <w:rPr>
          <w:sz w:val="28"/>
          <w:szCs w:val="28"/>
        </w:rPr>
        <w:t>ноября</w:t>
      </w:r>
      <w:r w:rsidRPr="00DC611D">
        <w:rPr>
          <w:sz w:val="28"/>
          <w:szCs w:val="28"/>
        </w:rPr>
        <w:t xml:space="preserve"> 201</w:t>
      </w:r>
      <w:r w:rsidR="00383EE5">
        <w:rPr>
          <w:sz w:val="28"/>
          <w:szCs w:val="28"/>
        </w:rPr>
        <w:t>7</w:t>
      </w:r>
      <w:r w:rsidRPr="00DC611D">
        <w:rPr>
          <w:sz w:val="28"/>
          <w:szCs w:val="28"/>
        </w:rPr>
        <w:t xml:space="preserve"> г. № </w:t>
      </w:r>
      <w:r w:rsidR="00383EE5">
        <w:rPr>
          <w:color w:val="3C3C3C"/>
          <w:sz w:val="28"/>
          <w:szCs w:val="28"/>
        </w:rPr>
        <w:t>261</w:t>
      </w:r>
    </w:p>
    <w:p w:rsidR="00DC611D" w:rsidRDefault="00DC611D" w:rsidP="00F4282C">
      <w:pPr>
        <w:pStyle w:val="1"/>
      </w:pPr>
    </w:p>
    <w:p w:rsidR="00DC611D" w:rsidRDefault="00DC611D" w:rsidP="00F4282C">
      <w:pPr>
        <w:pStyle w:val="1"/>
      </w:pPr>
    </w:p>
    <w:p w:rsidR="00F4282C" w:rsidRDefault="00F4282C" w:rsidP="00DC611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C611D">
        <w:rPr>
          <w:rFonts w:ascii="Times New Roman" w:hAnsi="Times New Roman" w:cs="Times New Roman"/>
          <w:sz w:val="28"/>
          <w:szCs w:val="28"/>
        </w:rPr>
        <w:t xml:space="preserve">Положение о внутреннем финансовом </w:t>
      </w:r>
      <w:r w:rsidR="00383EE5">
        <w:rPr>
          <w:rFonts w:ascii="Times New Roman" w:hAnsi="Times New Roman" w:cs="Times New Roman"/>
          <w:sz w:val="28"/>
          <w:szCs w:val="28"/>
        </w:rPr>
        <w:t>аудите</w:t>
      </w:r>
    </w:p>
    <w:p w:rsidR="00DC611D" w:rsidRPr="00DC611D" w:rsidRDefault="00DC611D" w:rsidP="00DC611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Малогнеушевского сельсовета Рыльского района Курской области</w:t>
      </w:r>
    </w:p>
    <w:p w:rsidR="00F4282C" w:rsidRPr="00DC611D" w:rsidRDefault="00F4282C" w:rsidP="00F4282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4282C" w:rsidRDefault="00F4282C" w:rsidP="00383EE5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1" w:name="sub_27"/>
      <w:r w:rsidRPr="00DC611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83EE5" w:rsidRDefault="00383EE5" w:rsidP="00383EE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83EE5" w:rsidRPr="00DC611D" w:rsidRDefault="00383EE5" w:rsidP="00383EE5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C611D">
        <w:rPr>
          <w:rStyle w:val="a4"/>
          <w:rFonts w:ascii="Times New Roman" w:hAnsi="Times New Roman" w:cs="Times New Roman"/>
          <w:sz w:val="28"/>
          <w:szCs w:val="28"/>
        </w:rPr>
        <w:t>1.1. </w:t>
      </w:r>
      <w:proofErr w:type="gramStart"/>
      <w:r w:rsidRPr="00DC611D">
        <w:rPr>
          <w:rStyle w:val="a4"/>
          <w:rFonts w:ascii="Times New Roman" w:hAnsi="Times New Roman" w:cs="Times New Roman"/>
          <w:sz w:val="28"/>
          <w:szCs w:val="28"/>
        </w:rPr>
        <w:t xml:space="preserve">Настоящее положение о внутреннем финансовом </w:t>
      </w:r>
      <w:r>
        <w:rPr>
          <w:rStyle w:val="a4"/>
          <w:rFonts w:ascii="Times New Roman" w:hAnsi="Times New Roman" w:cs="Times New Roman"/>
          <w:sz w:val="28"/>
          <w:szCs w:val="28"/>
        </w:rPr>
        <w:t>аудите</w:t>
      </w:r>
      <w:r w:rsidRPr="00DC611D">
        <w:rPr>
          <w:rStyle w:val="a4"/>
          <w:rFonts w:ascii="Times New Roman" w:hAnsi="Times New Roman" w:cs="Times New Roman"/>
          <w:sz w:val="28"/>
          <w:szCs w:val="28"/>
        </w:rPr>
        <w:t xml:space="preserve"> разработано в соответствии с</w:t>
      </w:r>
      <w:r w:rsidRPr="00383EE5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8" w:anchor="100078" w:history="1">
        <w:r w:rsidRPr="00383EE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Постановлением</w:t>
        </w:r>
      </w:hyperlink>
      <w:r w:rsidRPr="00383EE5">
        <w:rPr>
          <w:rFonts w:ascii="Times New Roman" w:hAnsi="Times New Roman" w:cs="Times New Roman"/>
          <w:sz w:val="28"/>
          <w:szCs w:val="28"/>
        </w:rPr>
        <w:t> </w:t>
      </w:r>
      <w:r w:rsidRPr="00383EE5">
        <w:rPr>
          <w:rFonts w:ascii="Times New Roman" w:hAnsi="Times New Roman" w:cs="Times New Roman"/>
          <w:color w:val="000000"/>
          <w:sz w:val="28"/>
          <w:szCs w:val="28"/>
        </w:rPr>
        <w:t>Правительства Российской Федерации от 17.03.2014 N 193 "Об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</w:t>
      </w:r>
      <w:proofErr w:type="gramEnd"/>
      <w:r w:rsidRPr="00383EE5">
        <w:rPr>
          <w:rFonts w:ascii="Times New Roman" w:hAnsi="Times New Roman" w:cs="Times New Roman"/>
          <w:color w:val="000000"/>
          <w:sz w:val="28"/>
          <w:szCs w:val="28"/>
        </w:rPr>
        <w:t xml:space="preserve"> в сфере закупок для обеспечения федеральных нужд, утвержденных Постановлением Правительства Российской Федер</w:t>
      </w:r>
      <w:r>
        <w:rPr>
          <w:rFonts w:ascii="Times New Roman" w:hAnsi="Times New Roman" w:cs="Times New Roman"/>
          <w:color w:val="000000"/>
          <w:sz w:val="28"/>
          <w:szCs w:val="28"/>
        </w:rPr>
        <w:t>ации от 10 февраля 2014 г. N 89.</w:t>
      </w:r>
    </w:p>
    <w:p w:rsidR="00383EE5" w:rsidRPr="00DC611D" w:rsidRDefault="00383EE5" w:rsidP="00383EE5">
      <w:pPr>
        <w:pStyle w:val="Standard"/>
        <w:jc w:val="left"/>
        <w:rPr>
          <w:rFonts w:ascii="Times New Roman" w:hAnsi="Times New Roman" w:cs="Times New Roman"/>
          <w:sz w:val="28"/>
          <w:szCs w:val="28"/>
        </w:rPr>
      </w:pPr>
      <w:r w:rsidRPr="00DC611D">
        <w:rPr>
          <w:rStyle w:val="a4"/>
          <w:rFonts w:ascii="Times New Roman" w:hAnsi="Times New Roman" w:cs="Times New Roman"/>
          <w:sz w:val="28"/>
          <w:szCs w:val="28"/>
        </w:rPr>
        <w:t xml:space="preserve">Положение устанавливает цели, правила и принципы проведения внутреннего финансового </w:t>
      </w:r>
      <w:r>
        <w:rPr>
          <w:rStyle w:val="a4"/>
          <w:rFonts w:ascii="Times New Roman" w:hAnsi="Times New Roman" w:cs="Times New Roman"/>
          <w:sz w:val="28"/>
          <w:szCs w:val="28"/>
        </w:rPr>
        <w:t>аудита</w:t>
      </w:r>
      <w:r w:rsidRPr="00DC611D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383EE5" w:rsidRPr="00DC611D" w:rsidRDefault="00383EE5" w:rsidP="00383EE5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</w:p>
    <w:bookmarkEnd w:id="1"/>
    <w:p w:rsidR="00383EE5" w:rsidRPr="00204EB1" w:rsidRDefault="00AB22B2" w:rsidP="00383EE5">
      <w:pPr>
        <w:pStyle w:val="a9"/>
        <w:numPr>
          <w:ilvl w:val="0"/>
          <w:numId w:val="2"/>
        </w:numPr>
        <w:shd w:val="clear" w:color="auto" w:fill="FFFFFF"/>
        <w:spacing w:after="150"/>
        <w:jc w:val="center"/>
        <w:rPr>
          <w:b/>
          <w:color w:val="000000"/>
          <w:sz w:val="28"/>
          <w:szCs w:val="28"/>
        </w:rPr>
      </w:pPr>
      <w:r w:rsidRPr="00204EB1">
        <w:rPr>
          <w:b/>
          <w:color w:val="000000"/>
          <w:sz w:val="28"/>
          <w:szCs w:val="28"/>
        </w:rPr>
        <w:t>Осуществление внутреннего финансового аудита</w:t>
      </w:r>
    </w:p>
    <w:p w:rsidR="00204EB1" w:rsidRDefault="00204EB1" w:rsidP="00204EB1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.1. Внутренний финансовый аудит осуществляется структурным подразделением или должностными лицами главного администратора бюджетных средств, наделенными полномочиями по осуществлению внутреннего финансового аудита (далее – субъект внутреннего финансового аудита), на основе функциональной независимости. 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Деятельность субъекта внутреннего финансового аудита основывается на принципах законности, объективности, эффективности, независимости и профессиональной компетентности, а также системности, ответственности и стандартизации.</w:t>
      </w: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.2. Целями внутреннего финансового аудита являются:</w:t>
      </w:r>
      <w:r w:rsidR="00AB22B2" w:rsidRPr="00204EB1">
        <w:rPr>
          <w:color w:val="000000"/>
          <w:sz w:val="28"/>
          <w:szCs w:val="28"/>
        </w:rPr>
        <w:br/>
        <w:t>оценка надежности внутреннего финансового контроля и подготовка рекомендаций по повышению его эффективности;</w:t>
      </w:r>
      <w:r w:rsidR="00AB22B2" w:rsidRPr="00204EB1">
        <w:rPr>
          <w:color w:val="000000"/>
          <w:sz w:val="28"/>
          <w:szCs w:val="28"/>
        </w:rPr>
        <w:br/>
        <w:t xml:space="preserve">подтверждение достоверности бюджетной отчетности и соответствия порядка ведения бюджетного учета методологии и стандартам бюджетного </w:t>
      </w:r>
      <w:r w:rsidR="00AB22B2" w:rsidRPr="00204EB1">
        <w:rPr>
          <w:color w:val="000000"/>
          <w:sz w:val="28"/>
          <w:szCs w:val="28"/>
        </w:rPr>
        <w:lastRenderedPageBreak/>
        <w:t>учета, установленным Министерством финансов Российской Федерации;</w:t>
      </w:r>
      <w:r w:rsidR="00AB22B2" w:rsidRPr="00204EB1">
        <w:rPr>
          <w:color w:val="000000"/>
          <w:sz w:val="28"/>
          <w:szCs w:val="28"/>
        </w:rPr>
        <w:br/>
        <w:t>подготовка предложений по повышению экономности и результативности использования средств бюджета поселения. </w:t>
      </w: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.3. Объектами внутреннего финансового аудита (далее – объекты аудита) являются: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структурные подразделения главного распорядителя (распорядителя) бюджетных средств, подведомственные им распорядители и получатели бюджетных средств;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главные администраторы (администраторы) доходов бюджета поселения и подведомственные им администраторы доходов бюджета поселения;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 xml:space="preserve">главные администраторы (администраторы) источников финансирования дефицита бюджета поселения и подведомственные им администраторы </w:t>
      </w:r>
      <w:proofErr w:type="gramStart"/>
      <w:r w:rsidRPr="00204EB1">
        <w:rPr>
          <w:color w:val="000000"/>
          <w:sz w:val="28"/>
          <w:szCs w:val="28"/>
        </w:rPr>
        <w:t>источников финансирования дефицита бюджета поселения</w:t>
      </w:r>
      <w:proofErr w:type="gramEnd"/>
      <w:r w:rsidRPr="00204EB1">
        <w:rPr>
          <w:color w:val="000000"/>
          <w:sz w:val="28"/>
          <w:szCs w:val="28"/>
        </w:rPr>
        <w:t>.</w:t>
      </w: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.4. Порядок осуществления полномочий по внутреннему финансовому аудиту устанавливается главным администратором бюджетных средств с учетом требований настоящего Порядка.</w:t>
      </w: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.5. Субъект внутреннего финансового аудита подчиняется непосредственно и исключительно руководителю главного администратора бюджетных средств. 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Функциональная независимость субъекта внутреннего финансового аудита состоит в том, что его должностные лица: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не принимают участие в исполнении проверяемых внутренних бюджетных процедур;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не принимали участие в исполнении внутренних бюджетных процедур в проверяемом периоде;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не подчиняются должностным лицам главного администратора бюджетных средств, курирующим, организующим и выполняющим проверяемые внутренние бюджетные процедуры;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не имеют родства с должностными лицами главного администратора бюджетных средств, курирующими, организующими и (или) выполняющими проверяемые внутренние бюджетные процедуры.</w:t>
      </w: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.6. Внутренний финансовый аудит осуществляется посредством проведения плановых и внеплановых аудиторских проверок (далее – аудиторская проверка). Плановые проверки осуществляются в соответствии с годовым планом внутреннего финансового аудита, утверждаемым руководителем главного администратора бюджетных средств.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 xml:space="preserve">Аудиторские проверки подразделяются </w:t>
      </w:r>
      <w:proofErr w:type="gramStart"/>
      <w:r w:rsidRPr="00204EB1">
        <w:rPr>
          <w:color w:val="000000"/>
          <w:sz w:val="28"/>
          <w:szCs w:val="28"/>
        </w:rPr>
        <w:t>на</w:t>
      </w:r>
      <w:proofErr w:type="gramEnd"/>
      <w:r w:rsidRPr="00204EB1">
        <w:rPr>
          <w:color w:val="000000"/>
          <w:sz w:val="28"/>
          <w:szCs w:val="28"/>
        </w:rPr>
        <w:t xml:space="preserve"> камеральные, выездные и комбинированные.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Камеральная аудиторская проверка проводится по месту нахождения главного администратора бюджетных средств на основании бюджетной (бухгалтерской) отчетности и иных документов, представленных по его запросу.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 xml:space="preserve">Выездная аудиторская проверка проводится по месту нахождения объекта аудита, в </w:t>
      </w:r>
      <w:proofErr w:type="gramStart"/>
      <w:r w:rsidRPr="00204EB1">
        <w:rPr>
          <w:color w:val="000000"/>
          <w:sz w:val="28"/>
          <w:szCs w:val="28"/>
        </w:rPr>
        <w:t>ходе</w:t>
      </w:r>
      <w:proofErr w:type="gramEnd"/>
      <w:r w:rsidRPr="00204EB1">
        <w:rPr>
          <w:color w:val="000000"/>
          <w:sz w:val="28"/>
          <w:szCs w:val="28"/>
        </w:rPr>
        <w:t xml:space="preserve"> которой в том числе определяется фактическое соответствие совершенных операций (действий по формированию документов, необходимых для выполнения внутренней бюджетной </w:t>
      </w:r>
      <w:r w:rsidRPr="00204EB1">
        <w:rPr>
          <w:color w:val="000000"/>
          <w:sz w:val="28"/>
          <w:szCs w:val="28"/>
        </w:rPr>
        <w:lastRenderedPageBreak/>
        <w:t>процедуры) данным бюджетной (бухгалтерской) отчетности и первичным документам. 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Комбинированная проверка проводится как по месту нахождения субъекта внутреннего финансового аудита, так и по месту нахождения объектов аудита.</w:t>
      </w: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.7. План внутреннего финансового аудита (далее – план финансового аудита) представляет собой перечень аудиторских проверок с указанием темы аудиторской проверки, объекта аудита, срока проведения аудиторской проверки и ответственного исполнителя субъекта внутреннего финансового аудита.</w:t>
      </w: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.8. Темы аудиторских проверок формулируются исходя из следующих направлений аудита: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аудит надежности системы внутреннего финансового контроля;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аудит достоверности бюджетной отчетности главного администратора бюджетных средств и (или) подведомственных ему получателей бюджетных средств;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аудит экономности и результативности использования бюджетных средств.</w:t>
      </w: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.9. Составление, утверждение и ведение плана финансового аудита осуществляется в порядке, установленном главным администратором бюджетных средств.</w:t>
      </w: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 xml:space="preserve"> 2</w:t>
      </w:r>
      <w:r w:rsidR="00AB22B2" w:rsidRPr="00204EB1">
        <w:rPr>
          <w:color w:val="000000"/>
          <w:sz w:val="28"/>
          <w:szCs w:val="28"/>
        </w:rPr>
        <w:t>.10. При планирован</w:t>
      </w:r>
      <w:proofErr w:type="gramStart"/>
      <w:r w:rsidR="00AB22B2" w:rsidRPr="00204EB1">
        <w:rPr>
          <w:color w:val="000000"/>
          <w:sz w:val="28"/>
          <w:szCs w:val="28"/>
        </w:rPr>
        <w:t>ии ау</w:t>
      </w:r>
      <w:proofErr w:type="gramEnd"/>
      <w:r w:rsidR="00AB22B2" w:rsidRPr="00204EB1">
        <w:rPr>
          <w:color w:val="000000"/>
          <w:sz w:val="28"/>
          <w:szCs w:val="28"/>
        </w:rPr>
        <w:t>диторских проверок (составлении плана и программы аудиторской проверки) учитываются: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значимость операций (действий по формированию документов, необходимых для выполнения внутренней бюджетной процедуры), групп однотипных операций, осуществляемых объектами аудита, которые могут оказать значительное влияние на качество выполнения внутренней бюджетной процедуры и годовую и (или) квартальную бюджетную отчетность в случае ненадлежащего осуществления этих операций;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факторы, влияющие на объем выборки проверяемых операций (действий по формированию документов, необходимых для выполнения внутренней бюджетной процедуры) для оценки надежности внутреннего финансового контроля;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наличие значимых бюджетных рисков после проведения процедур внутреннего финансового контроля;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степень обеспеченности субъекта внутреннего финансового аудита ресурсами (трудовыми, материальными и финансовыми);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возможность проведения аудиторских проверок в установленные сроки;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наличие резерва времени для выполнения внеплановых аудиторских проверок.</w:t>
      </w: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.11. В ходе планирования субъект внутреннего финансового аудита обязан провести предварительный анализ данных об объектах аудита, в том числе сведений о результатах: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осуществления объектом аудита внутреннего финансового контроля за период, подлежащий аудиторской проверке;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lastRenderedPageBreak/>
        <w:t>проведения в текущем и (или) отчетном финансовом году в отношении финансово-хозяйственной деятельности объектов аудита контрольных мероприятий органами государственного финансового контроля.</w:t>
      </w: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 Субъект внутреннего финансового аудита при проведен</w:t>
      </w:r>
      <w:proofErr w:type="gramStart"/>
      <w:r w:rsidR="00AB22B2" w:rsidRPr="00204EB1">
        <w:rPr>
          <w:color w:val="000000"/>
          <w:sz w:val="28"/>
          <w:szCs w:val="28"/>
        </w:rPr>
        <w:t>ии ау</w:t>
      </w:r>
      <w:proofErr w:type="gramEnd"/>
      <w:r w:rsidR="00AB22B2" w:rsidRPr="00204EB1">
        <w:rPr>
          <w:color w:val="000000"/>
          <w:sz w:val="28"/>
          <w:szCs w:val="28"/>
        </w:rPr>
        <w:t>диторских проверок имеет право: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запрашивать и получать на основании мотивированного запроса от объекта аудита документы, материалы и информацию, необходимые для проведения аудиторских проверок, в том числе информацию об организации и результатах осуществления объектом аудита внутреннего финансового контроля;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посещать помещения и территории, занимаемые объектом аудита, в отношении которого осуществляется аудиторская проверка;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привлекать по согласованию с руководителем главного администратора бюджетных средств независимых экспертов. </w:t>
      </w: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3</w:t>
      </w:r>
      <w:r w:rsidR="00AB22B2" w:rsidRPr="00204EB1">
        <w:rPr>
          <w:color w:val="000000"/>
          <w:sz w:val="28"/>
          <w:szCs w:val="28"/>
        </w:rPr>
        <w:t>. Субъект внутреннего финансового аудита при проведен</w:t>
      </w:r>
      <w:proofErr w:type="gramStart"/>
      <w:r w:rsidR="00AB22B2" w:rsidRPr="00204EB1">
        <w:rPr>
          <w:color w:val="000000"/>
          <w:sz w:val="28"/>
          <w:szCs w:val="28"/>
        </w:rPr>
        <w:t>ии ау</w:t>
      </w:r>
      <w:proofErr w:type="gramEnd"/>
      <w:r w:rsidR="00AB22B2" w:rsidRPr="00204EB1">
        <w:rPr>
          <w:color w:val="000000"/>
          <w:sz w:val="28"/>
          <w:szCs w:val="28"/>
        </w:rPr>
        <w:t>диторских проверок обязан: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соблюдать требования нормативных правовых актов в установленной сфере деятельности и принципы, на которых основывается деятельность главного администратора бюджетных средств;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проводить аудиторские проверки в соответствии с программами аудиторских проверок;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знакомить руководителя объекта аудита с программой аудиторской проверки и результатами проверки.</w:t>
      </w: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4</w:t>
      </w:r>
      <w:r w:rsidR="00AB22B2" w:rsidRPr="00204EB1">
        <w:rPr>
          <w:color w:val="000000"/>
          <w:sz w:val="28"/>
          <w:szCs w:val="28"/>
        </w:rPr>
        <w:t>. Ответственность за организацию внутреннего финансового аудита несет руководитель главного администратора бюджетных средств.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Руководитель главного администратора бюджетных сре</w:t>
      </w:r>
      <w:proofErr w:type="gramStart"/>
      <w:r w:rsidRPr="00204EB1">
        <w:rPr>
          <w:color w:val="000000"/>
          <w:sz w:val="28"/>
          <w:szCs w:val="28"/>
        </w:rPr>
        <w:t>дств пр</w:t>
      </w:r>
      <w:proofErr w:type="gramEnd"/>
      <w:r w:rsidRPr="00204EB1">
        <w:rPr>
          <w:color w:val="000000"/>
          <w:sz w:val="28"/>
          <w:szCs w:val="28"/>
        </w:rPr>
        <w:t>и организации внутреннего финансового аудита обязан исключать участие субъекта внутреннего финансового аудита в организации и выполнении внутренних бюджетных процедур.</w:t>
      </w: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5</w:t>
      </w:r>
      <w:r w:rsidR="00AB22B2" w:rsidRPr="00204EB1">
        <w:rPr>
          <w:color w:val="000000"/>
          <w:sz w:val="28"/>
          <w:szCs w:val="28"/>
        </w:rPr>
        <w:t>. Аудиторская проверка назначается решением руководителя главного администратора бюджетных средств.</w:t>
      </w: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6</w:t>
      </w:r>
      <w:r w:rsidR="00AB22B2" w:rsidRPr="00204EB1">
        <w:rPr>
          <w:color w:val="000000"/>
          <w:sz w:val="28"/>
          <w:szCs w:val="28"/>
        </w:rPr>
        <w:t>. В ходе аудиторской проверки в отношении объектов аудита исследуется: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осуществление объектом аудита внутреннего финансового контроля в отношении операций, связанных с темой аудиторской проверки;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законность выполнения объектом аудита внутренних бюджетных процедур и эффективность использования бюджетных средств;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соответствие применяемой (обеспечиваемой) объектом аудита учетной политики законодательству Российской Федерации о бухгалтерском учете, федеральным и отраслевым стандартам в области регулирования бухгалтерского учета;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ведение объектом аудита бюджетного учета, в том числе по вопросам, решение по которым принимается исходя из профессионального мнения лица, ответственного за ведение бюджетного учета;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применение объектом аудита программных средств автоматизации при осуществлении внутренних бюджетных процедур;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lastRenderedPageBreak/>
        <w:t>принятие объектом аудита мер по повышению экономности и результативности использования бюджетных средств;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составление объектом аудита бюджетной отчетности.</w:t>
      </w:r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7</w:t>
      </w:r>
      <w:r w:rsidR="00AB22B2" w:rsidRPr="00204EB1">
        <w:rPr>
          <w:color w:val="000000"/>
          <w:sz w:val="28"/>
          <w:szCs w:val="28"/>
        </w:rPr>
        <w:t>. Аудиторская проверка проводится путем выполнения:</w:t>
      </w:r>
      <w:r w:rsidR="00AB22B2" w:rsidRPr="00204EB1">
        <w:rPr>
          <w:color w:val="000000"/>
          <w:sz w:val="28"/>
          <w:szCs w:val="28"/>
        </w:rPr>
        <w:br/>
        <w:t>инспектирования, представляющего собой изучение записей и документов, связанных с выполнением внутренней бюджетной процедуры, и (или) материальных активов;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запроса, представляющего собой письменное обращение к осведомлённым лицам объекта аудита в целях получения сведений, необходимых для проведения аудиторской проверки;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опроса, представляющего собой устное обращение к осведомлённым должностным лицам объекта аудита в целях получения сведений, необходимых для проведения аудиторской проверки;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подтверждения, представляющего собой ответ на запрос информации, содержащейся в регистрах бюджетного учета;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пересчета, представляющего собой проверку точности арифметических расчётов, произведённых объектом аудита;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04EB1">
        <w:rPr>
          <w:color w:val="000000"/>
          <w:sz w:val="28"/>
          <w:szCs w:val="28"/>
        </w:rPr>
        <w:t>аналитических процедур, представляющих собой анализ соотношений и закономерностей, основанных на сведениях о выполнении объектом аудита внутренних бюджетных процедур, изучение связи указанных соотношений и закономерностей с полученной информацией с целью выявления отклонений от неё и (или) неправильно отражённых в бюджетном учёте операций и их причин и недостатков осуществления иных внутренних бюджетных процедур. </w:t>
      </w:r>
      <w:proofErr w:type="gramEnd"/>
    </w:p>
    <w:p w:rsidR="00204EB1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18</w:t>
      </w:r>
      <w:r w:rsidR="00AB22B2" w:rsidRPr="00204EB1">
        <w:rPr>
          <w:color w:val="000000"/>
          <w:sz w:val="28"/>
          <w:szCs w:val="28"/>
        </w:rPr>
        <w:t>. При проведен</w:t>
      </w:r>
      <w:proofErr w:type="gramStart"/>
      <w:r w:rsidR="00AB22B2" w:rsidRPr="00204EB1">
        <w:rPr>
          <w:color w:val="000000"/>
          <w:sz w:val="28"/>
          <w:szCs w:val="28"/>
        </w:rPr>
        <w:t>ии ау</w:t>
      </w:r>
      <w:proofErr w:type="gramEnd"/>
      <w:r w:rsidR="00AB22B2" w:rsidRPr="00204EB1">
        <w:rPr>
          <w:color w:val="000000"/>
          <w:sz w:val="28"/>
          <w:szCs w:val="28"/>
        </w:rPr>
        <w:t>диторской проверки должны быть получены достаточные, надлежащие и надежные доказательства. 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К доказательствам относятся информация и данные: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основанные на документах и иных материалах, подготавливаемых или получаемых в связи с проведением аудиторской проверки;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04EB1">
        <w:rPr>
          <w:color w:val="000000"/>
          <w:sz w:val="28"/>
          <w:szCs w:val="28"/>
        </w:rPr>
        <w:t>подтверждающие</w:t>
      </w:r>
      <w:proofErr w:type="gramEnd"/>
      <w:r w:rsidRPr="00204EB1">
        <w:rPr>
          <w:color w:val="000000"/>
          <w:sz w:val="28"/>
          <w:szCs w:val="28"/>
        </w:rPr>
        <w:t xml:space="preserve"> наличие выявленных недостатков и (или) нарушений при выполнении объектами аудита внутренних бюджетных процедур;</w:t>
      </w:r>
    </w:p>
    <w:p w:rsid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являющиеся основанием для выводов и предложений по результатам аудиторской проверки.</w:t>
      </w:r>
    </w:p>
    <w:p w:rsidR="008B6918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19</w:t>
      </w:r>
      <w:r w:rsidR="00AB22B2" w:rsidRPr="00204EB1">
        <w:rPr>
          <w:color w:val="000000"/>
          <w:sz w:val="28"/>
          <w:szCs w:val="28"/>
        </w:rPr>
        <w:t>. Проведение аудиторской проверки подлежит документированию. Материалы аудиторской проверки должны содержать: 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документы, отражающие подготовку аудиторской проверки, включая программу аудиторской проверки;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акт аудиторской проверки; 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письменные заявления и объяснения, полученные от должностных лиц и иных работников объекта аудита;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обращения, запросы, направленные третьим лицам при проведен</w:t>
      </w:r>
      <w:proofErr w:type="gramStart"/>
      <w:r w:rsidRPr="00204EB1">
        <w:rPr>
          <w:color w:val="000000"/>
          <w:sz w:val="28"/>
          <w:szCs w:val="28"/>
        </w:rPr>
        <w:t>ии ау</w:t>
      </w:r>
      <w:proofErr w:type="gramEnd"/>
      <w:r w:rsidRPr="00204EB1">
        <w:rPr>
          <w:color w:val="000000"/>
          <w:sz w:val="28"/>
          <w:szCs w:val="28"/>
        </w:rPr>
        <w:t>диторской проверки, и полученные от них сведения;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копии финансово-хозяйственных документов объекта аудита, подтверждающих выявленные недостатки и (или) нарушения;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иные документы, имеющие отношение к аудиторской проверке.</w:t>
      </w:r>
    </w:p>
    <w:p w:rsidR="008B6918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lastRenderedPageBreak/>
        <w:t>2</w:t>
      </w:r>
      <w:r w:rsidR="00AB22B2" w:rsidRPr="00204EB1">
        <w:rPr>
          <w:color w:val="000000"/>
          <w:sz w:val="28"/>
          <w:szCs w:val="28"/>
        </w:rPr>
        <w:t>.</w:t>
      </w:r>
      <w:r w:rsidR="008B6918">
        <w:rPr>
          <w:color w:val="000000"/>
          <w:sz w:val="28"/>
          <w:szCs w:val="28"/>
        </w:rPr>
        <w:t>19</w:t>
      </w:r>
      <w:r w:rsidR="00AB22B2" w:rsidRPr="00204EB1">
        <w:rPr>
          <w:color w:val="000000"/>
          <w:sz w:val="28"/>
          <w:szCs w:val="28"/>
        </w:rPr>
        <w:t>. Предельные сроки проведения аудиторских проверок, основания для их приостановления и продления устанавливаются главным администратором бюджетных средств.</w:t>
      </w:r>
    </w:p>
    <w:p w:rsidR="008B6918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.2</w:t>
      </w:r>
      <w:r w:rsidR="008B6918">
        <w:rPr>
          <w:color w:val="000000"/>
          <w:sz w:val="28"/>
          <w:szCs w:val="28"/>
        </w:rPr>
        <w:t>0</w:t>
      </w:r>
      <w:r w:rsidR="00AB22B2" w:rsidRPr="00204EB1">
        <w:rPr>
          <w:color w:val="000000"/>
          <w:sz w:val="28"/>
          <w:szCs w:val="28"/>
        </w:rPr>
        <w:t>. Результаты аудиторской проверки оформляются актом аудиторской проверки.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Акт аудиторской проверки подписывается должностными лицами главного администратора бюджетных средств, наделенными полномочиями по внутреннему финансовому аудиту, и вручается руководителю объекта аудита (иному лицу, уполномоченному на получение акта).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Акт аудиторской проверки должен содержать: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информацию о выявленных недостатках и (или) нарушениях, об условиях и причинах таких недостатков и нарушений, а также о бюджетных рисках;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выводы о степени надёжности внутреннего финансового контроля, осуществляемого объектом аудита;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выводы о достоверности (недостоверности) бюджетной отчётности объекта аудита;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выводы о соответствии (несоответствии) порядка ведения объектом аудита бюджетного учёта методологии и стандартам бюджетного учёта, установленным Министерством финансов Российской Федерации;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предложения по повышению экономности и результативности использования объектом аудита бюджетных средств;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предложения по устранению выявленных недостатков и (или) нарушений по принятию мер, направленных на исключение (минимизацию) бюджетных рисков, по актуализации карт внутреннего финансового контроля.</w:t>
      </w:r>
    </w:p>
    <w:p w:rsidR="008B6918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.2</w:t>
      </w:r>
      <w:r w:rsidR="008B6918">
        <w:rPr>
          <w:color w:val="000000"/>
          <w:sz w:val="28"/>
          <w:szCs w:val="28"/>
        </w:rPr>
        <w:t>1</w:t>
      </w:r>
      <w:r w:rsidR="00AB22B2" w:rsidRPr="00204EB1">
        <w:rPr>
          <w:color w:val="000000"/>
          <w:sz w:val="28"/>
          <w:szCs w:val="28"/>
        </w:rPr>
        <w:t>. Форма акта аудиторской проверки, правила направления и сроки рассмотрения акта объектом аудита устанавливаются главным администратором бюджетных средств.</w:t>
      </w:r>
    </w:p>
    <w:p w:rsidR="008B6918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.2</w:t>
      </w:r>
      <w:r w:rsidR="008B6918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 На основании акта аудиторской проверки субъект внутреннего финансового аудита готовит отчет о результатах аудиторской проверки, содержащий информацию об итогах аудиторской проверки, в том числе: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сведения о выявленных в ходе аудиторской проверки недостатках и нарушениях, условиях и причинах таких нарушений, а также значимых бюджетных рисках;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сведения о наличии или отсутствии возражений со стороны объектов аудита;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выводы, предложения и рекомендации по устранению выявленных нарушений и недостатков, принятию мер по минимизации бюджетных рисков, внесению изменений в карту внутреннего финансового контроля, а также предложения по повышению экономности и результативности использования средств бюджета поселения;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оценку надежности внутреннего финансового контроля.</w:t>
      </w:r>
    </w:p>
    <w:p w:rsidR="008B6918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2</w:t>
      </w:r>
      <w:r w:rsidR="00AB22B2" w:rsidRPr="00204EB1">
        <w:rPr>
          <w:color w:val="000000"/>
          <w:sz w:val="28"/>
          <w:szCs w:val="28"/>
        </w:rPr>
        <w:t>.2</w:t>
      </w:r>
      <w:r w:rsidR="008B6918">
        <w:rPr>
          <w:color w:val="000000"/>
          <w:sz w:val="28"/>
          <w:szCs w:val="28"/>
        </w:rPr>
        <w:t>3</w:t>
      </w:r>
      <w:r w:rsidR="00AB22B2" w:rsidRPr="00204EB1">
        <w:rPr>
          <w:color w:val="000000"/>
          <w:sz w:val="28"/>
          <w:szCs w:val="28"/>
        </w:rPr>
        <w:t>. Отчет о результатах аудиторской проверки с приложением акта аудиторской проверки направляется руководителю главного администратора бюджетных средств.</w:t>
      </w:r>
    </w:p>
    <w:p w:rsidR="008B6918" w:rsidRDefault="00204EB1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lastRenderedPageBreak/>
        <w:t>2</w:t>
      </w:r>
      <w:r w:rsidR="00AB22B2" w:rsidRPr="00204EB1">
        <w:rPr>
          <w:color w:val="000000"/>
          <w:sz w:val="28"/>
          <w:szCs w:val="28"/>
        </w:rPr>
        <w:t>.2</w:t>
      </w:r>
      <w:r w:rsidR="008B6918">
        <w:rPr>
          <w:color w:val="000000"/>
          <w:sz w:val="28"/>
          <w:szCs w:val="28"/>
        </w:rPr>
        <w:t>4</w:t>
      </w:r>
      <w:r w:rsidR="00AB22B2" w:rsidRPr="00204EB1">
        <w:rPr>
          <w:color w:val="000000"/>
          <w:sz w:val="28"/>
          <w:szCs w:val="28"/>
        </w:rPr>
        <w:t>. По результатам рассмотрения указанного отчета руководитель главного администратора бюджетных сре</w:t>
      </w:r>
      <w:proofErr w:type="gramStart"/>
      <w:r w:rsidR="00AB22B2" w:rsidRPr="00204EB1">
        <w:rPr>
          <w:color w:val="000000"/>
          <w:sz w:val="28"/>
          <w:szCs w:val="28"/>
        </w:rPr>
        <w:t>дств впр</w:t>
      </w:r>
      <w:proofErr w:type="gramEnd"/>
      <w:r w:rsidR="00AB22B2" w:rsidRPr="00204EB1">
        <w:rPr>
          <w:color w:val="000000"/>
          <w:sz w:val="28"/>
          <w:szCs w:val="28"/>
        </w:rPr>
        <w:t>аве принять одно или несколько решений: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о необходимости реализац</w:t>
      </w:r>
      <w:proofErr w:type="gramStart"/>
      <w:r w:rsidRPr="00204EB1">
        <w:rPr>
          <w:color w:val="000000"/>
          <w:sz w:val="28"/>
          <w:szCs w:val="28"/>
        </w:rPr>
        <w:t>ии ау</w:t>
      </w:r>
      <w:proofErr w:type="gramEnd"/>
      <w:r w:rsidRPr="00204EB1">
        <w:rPr>
          <w:color w:val="000000"/>
          <w:sz w:val="28"/>
          <w:szCs w:val="28"/>
        </w:rPr>
        <w:t>диторских выводов, предложений и рекомендаций;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о недостаточной обоснованности аудиторских выводов, предложений и рекомендаций;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о проведении служебных проверок, применении материальной или дисциплинарной ответственности к виновным должностным лицам;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о направлении материалов в орган, уполномоченный на осуществление внутреннего государственного финансового контроля, и (или) в правоохранительные органы в случае наличия признаков нарушений бюджетного законодательства Российской Федерации (иных регулирующих бюджетные правоотношения нормативных правовых актов), в отношении которых отсутствует возможность их устранения, для принятия соответствующих мер.</w:t>
      </w:r>
    </w:p>
    <w:p w:rsidR="008B6918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04EB1">
        <w:rPr>
          <w:color w:val="000000"/>
          <w:sz w:val="28"/>
          <w:szCs w:val="28"/>
        </w:rPr>
        <w:t>При выявлении в результате аудиторской проверки факта совершения должностными лицами и (или) объектом аудита действия (бездействия), содержащего признаки административного правонарушения, главный администратор бюджетных средств направляет в срок до 10 рабочих дней со дня окончания аудиторской проверки информацию о совершении указанного действия (бездействия) и подтверждающие такой факт документы в орган, уполномоченный на осуществление внутреннего государственного финансового контроля.</w:t>
      </w:r>
      <w:proofErr w:type="gramEnd"/>
    </w:p>
    <w:p w:rsidR="00AB22B2" w:rsidRPr="00204EB1" w:rsidRDefault="00AB22B2" w:rsidP="008B69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04EB1">
        <w:rPr>
          <w:color w:val="000000"/>
          <w:sz w:val="28"/>
          <w:szCs w:val="28"/>
        </w:rPr>
        <w:t>При выявлении в результате аудиторской проверки факта совершения должностными лицами объекта аудита действия (бездействия), содержащего признаки состава преступления, главный администратор бюджетных сре</w:t>
      </w:r>
      <w:proofErr w:type="gramStart"/>
      <w:r w:rsidRPr="00204EB1">
        <w:rPr>
          <w:color w:val="000000"/>
          <w:sz w:val="28"/>
          <w:szCs w:val="28"/>
        </w:rPr>
        <w:t>дств в ср</w:t>
      </w:r>
      <w:proofErr w:type="gramEnd"/>
      <w:r w:rsidRPr="00204EB1">
        <w:rPr>
          <w:color w:val="000000"/>
          <w:sz w:val="28"/>
          <w:szCs w:val="28"/>
        </w:rPr>
        <w:t>ок до 10 рабочих дней со дня окончания аудиторской проверки направляет информацию о совершении указанного действия (бездействия) и подтверждающие такой факт документы в правоохранительные органы.</w:t>
      </w:r>
    </w:p>
    <w:p w:rsidR="00F4282C" w:rsidRPr="00204EB1" w:rsidRDefault="00F4282C" w:rsidP="008B6918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4282C" w:rsidRPr="00204EB1" w:rsidSect="00383EE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C5814"/>
    <w:multiLevelType w:val="hybridMultilevel"/>
    <w:tmpl w:val="FDF6885A"/>
    <w:lvl w:ilvl="0" w:tplc="07245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1C6BD7"/>
    <w:multiLevelType w:val="hybridMultilevel"/>
    <w:tmpl w:val="CBDEAEC4"/>
    <w:lvl w:ilvl="0" w:tplc="1E806764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2C"/>
    <w:rsid w:val="000A2A44"/>
    <w:rsid w:val="00103823"/>
    <w:rsid w:val="00157C20"/>
    <w:rsid w:val="00204EB1"/>
    <w:rsid w:val="00383EE5"/>
    <w:rsid w:val="004D0EE3"/>
    <w:rsid w:val="00670027"/>
    <w:rsid w:val="006918CD"/>
    <w:rsid w:val="008B6918"/>
    <w:rsid w:val="00A2081A"/>
    <w:rsid w:val="00A84319"/>
    <w:rsid w:val="00AB22B2"/>
    <w:rsid w:val="00DC611D"/>
    <w:rsid w:val="00EC6506"/>
    <w:rsid w:val="00F4282C"/>
    <w:rsid w:val="00F9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Standard"/>
    <w:link w:val="10"/>
    <w:qFormat/>
    <w:rsid w:val="00F4282C"/>
    <w:pPr>
      <w:spacing w:before="108" w:after="108"/>
      <w:jc w:val="center"/>
      <w:outlineLvl w:val="0"/>
    </w:pPr>
    <w:rPr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82C"/>
    <w:rPr>
      <w:rFonts w:ascii="Arial" w:eastAsia="Symbol" w:hAnsi="Arial" w:cs="Wingdings"/>
      <w:b/>
      <w:color w:val="26282F"/>
      <w:kern w:val="3"/>
      <w:sz w:val="26"/>
      <w:szCs w:val="24"/>
      <w:lang w:eastAsia="zh-CN" w:bidi="hi-IN"/>
    </w:rPr>
  </w:style>
  <w:style w:type="paragraph" w:customStyle="1" w:styleId="Standard">
    <w:name w:val="Standard"/>
    <w:rsid w:val="00F4282C"/>
    <w:pPr>
      <w:suppressAutoHyphens/>
      <w:autoSpaceDN w:val="0"/>
      <w:spacing w:after="0" w:line="240" w:lineRule="auto"/>
      <w:ind w:firstLine="720"/>
      <w:jc w:val="both"/>
    </w:pPr>
    <w:rPr>
      <w:rFonts w:ascii="Arial" w:eastAsia="Symbol" w:hAnsi="Arial" w:cs="Wingdings"/>
      <w:kern w:val="3"/>
      <w:sz w:val="26"/>
      <w:szCs w:val="24"/>
      <w:lang w:eastAsia="zh-CN" w:bidi="hi-IN"/>
    </w:rPr>
  </w:style>
  <w:style w:type="character" w:customStyle="1" w:styleId="a3">
    <w:name w:val="Гипертекстовая ссылка"/>
    <w:rsid w:val="00F4282C"/>
    <w:rPr>
      <w:b w:val="0"/>
      <w:bCs w:val="0"/>
      <w:color w:val="106BBE"/>
    </w:rPr>
  </w:style>
  <w:style w:type="character" w:customStyle="1" w:styleId="a4">
    <w:name w:val="Цветовое выделение для Текст"/>
    <w:rsid w:val="00F4282C"/>
    <w:rPr>
      <w:sz w:val="26"/>
    </w:rPr>
  </w:style>
  <w:style w:type="paragraph" w:styleId="a5">
    <w:name w:val="Body Text"/>
    <w:basedOn w:val="a"/>
    <w:link w:val="a6"/>
    <w:rsid w:val="00DC611D"/>
    <w:pPr>
      <w:spacing w:after="120"/>
    </w:pPr>
  </w:style>
  <w:style w:type="character" w:customStyle="1" w:styleId="a6">
    <w:name w:val="Основной текст Знак"/>
    <w:basedOn w:val="a0"/>
    <w:link w:val="a5"/>
    <w:rsid w:val="00DC6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C6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DC61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611D"/>
  </w:style>
  <w:style w:type="character" w:styleId="a8">
    <w:name w:val="Hyperlink"/>
    <w:basedOn w:val="a0"/>
    <w:uiPriority w:val="99"/>
    <w:semiHidden/>
    <w:unhideWhenUsed/>
    <w:rsid w:val="00F9682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83EE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57C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Standard"/>
    <w:link w:val="10"/>
    <w:qFormat/>
    <w:rsid w:val="00F4282C"/>
    <w:pPr>
      <w:spacing w:before="108" w:after="108"/>
      <w:jc w:val="center"/>
      <w:outlineLvl w:val="0"/>
    </w:pPr>
    <w:rPr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82C"/>
    <w:rPr>
      <w:rFonts w:ascii="Arial" w:eastAsia="Symbol" w:hAnsi="Arial" w:cs="Wingdings"/>
      <w:b/>
      <w:color w:val="26282F"/>
      <w:kern w:val="3"/>
      <w:sz w:val="26"/>
      <w:szCs w:val="24"/>
      <w:lang w:eastAsia="zh-CN" w:bidi="hi-IN"/>
    </w:rPr>
  </w:style>
  <w:style w:type="paragraph" w:customStyle="1" w:styleId="Standard">
    <w:name w:val="Standard"/>
    <w:rsid w:val="00F4282C"/>
    <w:pPr>
      <w:suppressAutoHyphens/>
      <w:autoSpaceDN w:val="0"/>
      <w:spacing w:after="0" w:line="240" w:lineRule="auto"/>
      <w:ind w:firstLine="720"/>
      <w:jc w:val="both"/>
    </w:pPr>
    <w:rPr>
      <w:rFonts w:ascii="Arial" w:eastAsia="Symbol" w:hAnsi="Arial" w:cs="Wingdings"/>
      <w:kern w:val="3"/>
      <w:sz w:val="26"/>
      <w:szCs w:val="24"/>
      <w:lang w:eastAsia="zh-CN" w:bidi="hi-IN"/>
    </w:rPr>
  </w:style>
  <w:style w:type="character" w:customStyle="1" w:styleId="a3">
    <w:name w:val="Гипертекстовая ссылка"/>
    <w:rsid w:val="00F4282C"/>
    <w:rPr>
      <w:b w:val="0"/>
      <w:bCs w:val="0"/>
      <w:color w:val="106BBE"/>
    </w:rPr>
  </w:style>
  <w:style w:type="character" w:customStyle="1" w:styleId="a4">
    <w:name w:val="Цветовое выделение для Текст"/>
    <w:rsid w:val="00F4282C"/>
    <w:rPr>
      <w:sz w:val="26"/>
    </w:rPr>
  </w:style>
  <w:style w:type="paragraph" w:styleId="a5">
    <w:name w:val="Body Text"/>
    <w:basedOn w:val="a"/>
    <w:link w:val="a6"/>
    <w:rsid w:val="00DC611D"/>
    <w:pPr>
      <w:spacing w:after="120"/>
    </w:pPr>
  </w:style>
  <w:style w:type="character" w:customStyle="1" w:styleId="a6">
    <w:name w:val="Основной текст Знак"/>
    <w:basedOn w:val="a0"/>
    <w:link w:val="a5"/>
    <w:rsid w:val="00DC6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C6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DC61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611D"/>
  </w:style>
  <w:style w:type="character" w:styleId="a8">
    <w:name w:val="Hyperlink"/>
    <w:basedOn w:val="a0"/>
    <w:uiPriority w:val="99"/>
    <w:semiHidden/>
    <w:unhideWhenUsed/>
    <w:rsid w:val="00F9682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83EE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57C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C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ostanovlenie-pravitelstva-rf-ot-17032014-n-19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galacts.ru/kodeks/Bjudzhetnyj-kodeks/chast-iii/razdel-v/glava-18/statja-160.2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2593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cp:lastPrinted>2017-11-16T12:44:00Z</cp:lastPrinted>
  <dcterms:created xsi:type="dcterms:W3CDTF">2016-03-17T08:58:00Z</dcterms:created>
  <dcterms:modified xsi:type="dcterms:W3CDTF">2017-11-16T12:44:00Z</dcterms:modified>
</cp:coreProperties>
</file>