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5A4E09" w:rsidP="005A4E09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Услуги Росреестра через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 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услуг, оказанных в электронном виде и на базе МФЦ и сокращает</w:t>
      </w:r>
      <w:proofErr w:type="gramEnd"/>
      <w:r w:rsidRPr="00520289">
        <w:rPr>
          <w:rFonts w:ascii="Times New Roman" w:hAnsi="Times New Roman" w:cs="Times New Roman"/>
          <w:sz w:val="28"/>
          <w:szCs w:val="28"/>
        </w:rPr>
        <w:t xml:space="preserve"> сроки обслуживания заявителей. </w:t>
      </w:r>
    </w:p>
    <w:p w:rsidR="00224E51" w:rsidRPr="00520289" w:rsidRDefault="005A4E09" w:rsidP="006E6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2017 год</w:t>
      </w:r>
      <w:r w:rsidR="00224E51" w:rsidRPr="00520289">
        <w:rPr>
          <w:rFonts w:ascii="Times New Roman" w:hAnsi="Times New Roman" w:cs="Times New Roman"/>
          <w:sz w:val="28"/>
          <w:szCs w:val="28"/>
        </w:rPr>
        <w:t>, доля услуг, предоставленных через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4E09">
        <w:rPr>
          <w:rFonts w:ascii="Times New Roman" w:hAnsi="Times New Roman" w:cs="Times New Roman"/>
          <w:sz w:val="28"/>
          <w:szCs w:val="28"/>
        </w:rPr>
        <w:t>по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51" w:rsidRPr="00520289">
        <w:rPr>
          <w:rFonts w:ascii="Times New Roman" w:hAnsi="Times New Roman" w:cs="Times New Roman"/>
          <w:sz w:val="28"/>
          <w:szCs w:val="28"/>
        </w:rPr>
        <w:t>составила 8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по государственному кадастровому учету – 88,19 %, 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от их общего количества. </w:t>
      </w:r>
      <w:proofErr w:type="gramStart"/>
      <w:r w:rsidR="00224E51" w:rsidRPr="00520289">
        <w:rPr>
          <w:rFonts w:ascii="Times New Roman" w:hAnsi="Times New Roman" w:cs="Times New Roman"/>
          <w:sz w:val="28"/>
          <w:szCs w:val="28"/>
        </w:rPr>
        <w:t>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="00224E51"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>Целев</w:t>
      </w:r>
      <w:r w:rsidR="006E6C1D">
        <w:rPr>
          <w:rFonts w:ascii="Times New Roman" w:hAnsi="Times New Roman" w:cs="Times New Roman"/>
          <w:sz w:val="28"/>
          <w:szCs w:val="28"/>
        </w:rPr>
        <w:t>ыми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E6C1D">
        <w:rPr>
          <w:rFonts w:ascii="Times New Roman" w:hAnsi="Times New Roman" w:cs="Times New Roman"/>
          <w:sz w:val="28"/>
          <w:szCs w:val="28"/>
        </w:rPr>
        <w:t>ями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«Регистрация права собственности на земельные участки и </w:t>
      </w:r>
      <w:r w:rsidR="006E6C1D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имущества» и «Постановка на кадастровый учет земельных участков и объектов недвижимого имущества»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на 31 декабря 2017 предусмотрено целевое </w:t>
      </w:r>
      <w:r w:rsidR="006E6C1D">
        <w:rPr>
          <w:rFonts w:ascii="Times New Roman" w:hAnsi="Times New Roman" w:cs="Times New Roman"/>
          <w:sz w:val="28"/>
          <w:szCs w:val="28"/>
        </w:rPr>
        <w:t xml:space="preserve">значение данных показателей 70%. </w:t>
      </w:r>
      <w:r w:rsidR="00B523CB" w:rsidRPr="00520289">
        <w:rPr>
          <w:rFonts w:ascii="Times New Roman" w:hAnsi="Times New Roman" w:cs="Times New Roman"/>
          <w:sz w:val="28"/>
          <w:szCs w:val="28"/>
        </w:rPr>
        <w:t>Управлением Росреестра по Курской области не только достигнут</w:t>
      </w:r>
      <w:r w:rsidR="006E6C1D">
        <w:rPr>
          <w:rFonts w:ascii="Times New Roman" w:hAnsi="Times New Roman" w:cs="Times New Roman"/>
          <w:sz w:val="28"/>
          <w:szCs w:val="28"/>
        </w:rPr>
        <w:t>ы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E6C1D">
        <w:rPr>
          <w:rFonts w:ascii="Times New Roman" w:hAnsi="Times New Roman" w:cs="Times New Roman"/>
          <w:sz w:val="28"/>
          <w:szCs w:val="28"/>
        </w:rPr>
        <w:t>е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E6C1D">
        <w:rPr>
          <w:rFonts w:ascii="Times New Roman" w:hAnsi="Times New Roman" w:cs="Times New Roman"/>
          <w:sz w:val="28"/>
          <w:szCs w:val="28"/>
        </w:rPr>
        <w:t>и</w:t>
      </w:r>
      <w:r w:rsidR="00B523CB" w:rsidRPr="00520289">
        <w:rPr>
          <w:rFonts w:ascii="Times New Roman" w:hAnsi="Times New Roman" w:cs="Times New Roman"/>
          <w:sz w:val="28"/>
          <w:szCs w:val="28"/>
        </w:rPr>
        <w:t>, но и перевыполнен</w:t>
      </w:r>
      <w:r w:rsidR="006E6C1D">
        <w:rPr>
          <w:rFonts w:ascii="Times New Roman" w:hAnsi="Times New Roman" w:cs="Times New Roman"/>
          <w:sz w:val="28"/>
          <w:szCs w:val="28"/>
        </w:rPr>
        <w:t>ы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на 1</w:t>
      </w:r>
      <w:r w:rsidR="006E6C1D">
        <w:rPr>
          <w:rFonts w:ascii="Times New Roman" w:hAnsi="Times New Roman" w:cs="Times New Roman"/>
          <w:sz w:val="28"/>
          <w:szCs w:val="28"/>
        </w:rPr>
        <w:t>9</w:t>
      </w:r>
      <w:r w:rsidR="00B523CB" w:rsidRPr="00520289">
        <w:rPr>
          <w:rFonts w:ascii="Times New Roman" w:hAnsi="Times New Roman" w:cs="Times New Roman"/>
          <w:sz w:val="28"/>
          <w:szCs w:val="28"/>
        </w:rPr>
        <w:t>%</w:t>
      </w:r>
      <w:r w:rsidR="006E6C1D">
        <w:rPr>
          <w:rFonts w:ascii="Times New Roman" w:hAnsi="Times New Roman" w:cs="Times New Roman"/>
          <w:sz w:val="28"/>
          <w:szCs w:val="28"/>
        </w:rPr>
        <w:t xml:space="preserve"> и 25% соответственно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</w:t>
      </w:r>
      <w:proofErr w:type="gramStart"/>
      <w:r w:rsidRPr="00520289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Ведущий специалист-эксперт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 xml:space="preserve">отдела организации, мониторинга и контроля </w:t>
      </w:r>
    </w:p>
    <w:p w:rsidR="00A54EFB" w:rsidRPr="006E6C1D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6C1D">
        <w:rPr>
          <w:rFonts w:ascii="Times New Roman" w:hAnsi="Times New Roman" w:cs="Times New Roman"/>
          <w:color w:val="000000"/>
          <w:sz w:val="24"/>
          <w:szCs w:val="24"/>
        </w:rPr>
        <w:t>Управления Росреестра по Курской области</w:t>
      </w:r>
    </w:p>
    <w:p w:rsidR="00A54EFB" w:rsidRPr="006E6C1D" w:rsidRDefault="006E6C1D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4"/>
          <w:szCs w:val="24"/>
        </w:rPr>
      </w:pPr>
      <w:r w:rsidRPr="006E6C1D">
        <w:rPr>
          <w:rStyle w:val="fontstyle21"/>
          <w:rFonts w:ascii="Times New Roman" w:hAnsi="Times New Roman" w:cs="Times New Roman"/>
          <w:sz w:val="24"/>
          <w:szCs w:val="24"/>
        </w:rPr>
        <w:t>Сухомлинов Юрий Александрович</w:t>
      </w:r>
    </w:p>
    <w:p w:rsidR="002567C5" w:rsidRPr="006E6C1D" w:rsidRDefault="006E6C1D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4E51"/>
    <w:rsid w:val="00224E51"/>
    <w:rsid w:val="00520289"/>
    <w:rsid w:val="00594E3E"/>
    <w:rsid w:val="005A4E09"/>
    <w:rsid w:val="00651CD1"/>
    <w:rsid w:val="006E6C1D"/>
    <w:rsid w:val="00921952"/>
    <w:rsid w:val="00A54EFB"/>
    <w:rsid w:val="00A64F87"/>
    <w:rsid w:val="00B523CB"/>
    <w:rsid w:val="00BD7EA5"/>
    <w:rsid w:val="00CC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Сухомлинов Юрий Александрович</cp:lastModifiedBy>
  <cp:revision>4</cp:revision>
  <cp:lastPrinted>2017-08-21T08:34:00Z</cp:lastPrinted>
  <dcterms:created xsi:type="dcterms:W3CDTF">2017-08-21T07:49:00Z</dcterms:created>
  <dcterms:modified xsi:type="dcterms:W3CDTF">2018-01-29T11:18:00Z</dcterms:modified>
</cp:coreProperties>
</file>