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jc w:val="both"/>
        <w:rPr>
          <w:rFonts w:cs="Times New Roman"/>
          <w:sz w:val="20"/>
          <w:szCs w:val="20"/>
          <w:lang w:val="ru-RU"/>
        </w:rPr>
      </w:pPr>
    </w:p>
    <w:p w:rsidR="00E15EF7" w:rsidRDefault="00E15EF7" w:rsidP="00E15EF7">
      <w:pPr>
        <w:rPr>
          <w:lang w:val="ru-RU" w:eastAsia="ru-RU" w:bidi="ar-SA"/>
        </w:rPr>
      </w:pPr>
      <w:r w:rsidRPr="00E15EF7">
        <w:rPr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-741680</wp:posOffset>
            </wp:positionV>
            <wp:extent cx="1105535" cy="1007745"/>
            <wp:effectExtent l="19050" t="19050" r="18415" b="2095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483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EF7" w:rsidRDefault="00E15EF7" w:rsidP="00E15EF7">
      <w:pPr>
        <w:rPr>
          <w:lang w:val="ru-RU"/>
        </w:rPr>
      </w:pPr>
    </w:p>
    <w:p w:rsidR="00E15EF7" w:rsidRDefault="00E15EF7" w:rsidP="00E15EF7">
      <w:pPr>
        <w:pStyle w:val="Standard"/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</w:pPr>
    </w:p>
    <w:p w:rsidR="00E15EF7" w:rsidRDefault="00E15EF7" w:rsidP="00E15EF7">
      <w:pPr>
        <w:pStyle w:val="Standard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bCs/>
          <w:color w:val="auto"/>
          <w:sz w:val="32"/>
          <w:szCs w:val="20"/>
          <w:lang w:val="ru-RU" w:bidi="ar-SA"/>
        </w:rPr>
        <w:t>АДМИНИСТРАЦИЯ</w:t>
      </w:r>
    </w:p>
    <w:p w:rsidR="00E15EF7" w:rsidRDefault="00E15EF7" w:rsidP="00E15EF7">
      <w:pPr>
        <w:pStyle w:val="Textbody"/>
        <w:jc w:val="center"/>
        <w:rPr>
          <w:lang w:val="ru-RU"/>
        </w:rPr>
      </w:pPr>
      <w:r>
        <w:rPr>
          <w:rFonts w:ascii="Arial" w:eastAsia="Times New Roman" w:hAnsi="Arial" w:cs="Times New Roman"/>
          <w:b/>
          <w:color w:val="auto"/>
          <w:sz w:val="32"/>
          <w:szCs w:val="20"/>
          <w:lang w:val="ru-RU" w:bidi="ar-SA"/>
        </w:rPr>
        <w:t xml:space="preserve">МАЛОГНЕУШЕВСКОГО  СЕЛЬСОВЕТА                              </w:t>
      </w:r>
      <w:r>
        <w:rPr>
          <w:rFonts w:ascii="Arial" w:eastAsia="Times New Roman" w:hAnsi="Arial" w:cs="Times New Roman"/>
          <w:b/>
          <w:bCs/>
          <w:color w:val="auto"/>
          <w:sz w:val="33"/>
          <w:szCs w:val="38"/>
          <w:lang w:val="ru-RU" w:bidi="ar-SA"/>
        </w:rPr>
        <w:t xml:space="preserve">РЫЛЬСКОГО  </w:t>
      </w:r>
      <w:r>
        <w:rPr>
          <w:rFonts w:ascii="Arial" w:eastAsia="Times New Roman" w:hAnsi="Arial" w:cs="Times New Roman"/>
          <w:b/>
          <w:bCs/>
          <w:color w:val="auto"/>
          <w:sz w:val="30"/>
          <w:szCs w:val="20"/>
          <w:lang w:val="ru-RU" w:bidi="ar-SA"/>
        </w:rPr>
        <w:t>РАЙОНА</w:t>
      </w:r>
    </w:p>
    <w:p w:rsidR="00E15EF7" w:rsidRDefault="00E15EF7" w:rsidP="00E15EF7">
      <w:pPr>
        <w:jc w:val="center"/>
        <w:rPr>
          <w:rFonts w:ascii="Arial Black" w:hAnsi="Arial Black"/>
          <w:sz w:val="18"/>
          <w:szCs w:val="18"/>
          <w:lang w:val="ru-RU"/>
        </w:rPr>
      </w:pPr>
      <w:r>
        <w:rPr>
          <w:rFonts w:ascii="Arial Black" w:hAnsi="Arial Black"/>
          <w:sz w:val="40"/>
          <w:szCs w:val="40"/>
          <w:lang w:val="ru-RU"/>
        </w:rPr>
        <w:t>ПОСТАНОВЛЕНИЕ</w:t>
      </w:r>
    </w:p>
    <w:p w:rsidR="00E15EF7" w:rsidRDefault="00E15EF7" w:rsidP="00E15EF7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E15EF7" w:rsidRDefault="00E15EF7" w:rsidP="00E15EF7">
      <w:pPr>
        <w:jc w:val="center"/>
        <w:rPr>
          <w:rFonts w:ascii="Arial Black" w:hAnsi="Arial Black"/>
          <w:sz w:val="18"/>
          <w:szCs w:val="18"/>
          <w:lang w:val="ru-RU"/>
        </w:rPr>
      </w:pPr>
    </w:p>
    <w:p w:rsidR="00E15EF7" w:rsidRDefault="00E15EF7" w:rsidP="00E15EF7">
      <w:pPr>
        <w:jc w:val="both"/>
        <w:rPr>
          <w:rFonts w:cs="Times New Roman"/>
          <w:u w:val="single"/>
          <w:lang w:val="ru-RU"/>
        </w:rPr>
      </w:pPr>
      <w:r>
        <w:rPr>
          <w:rFonts w:cs="Times New Roman"/>
          <w:u w:val="single"/>
          <w:lang w:val="ru-RU"/>
        </w:rPr>
        <w:t xml:space="preserve">  27    июля  2016 года</w:t>
      </w:r>
      <w:r>
        <w:rPr>
          <w:rFonts w:cs="Times New Roman"/>
          <w:lang w:val="ru-RU"/>
        </w:rPr>
        <w:t xml:space="preserve">  № </w:t>
      </w:r>
      <w:r>
        <w:rPr>
          <w:rFonts w:cs="Times New Roman"/>
          <w:u w:val="single"/>
          <w:lang w:val="ru-RU"/>
        </w:rPr>
        <w:t>_196__</w:t>
      </w:r>
    </w:p>
    <w:p w:rsidR="00E15EF7" w:rsidRDefault="00E15EF7" w:rsidP="00E15EF7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 xml:space="preserve">307348, Курская область, Рыльский район, </w:t>
      </w:r>
    </w:p>
    <w:p w:rsidR="00E15EF7" w:rsidRDefault="00E15EF7" w:rsidP="00E15EF7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  <w:proofErr w:type="spell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д</w:t>
      </w:r>
      <w:proofErr w:type="gramStart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.М</w:t>
      </w:r>
      <w:proofErr w:type="gramEnd"/>
      <w:r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  <w:t>алогнеушево</w:t>
      </w:r>
      <w:proofErr w:type="spellEnd"/>
    </w:p>
    <w:p w:rsidR="00E15EF7" w:rsidRDefault="00E15EF7" w:rsidP="00E15EF7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p w:rsidR="00E15EF7" w:rsidRDefault="00E15EF7" w:rsidP="00E15EF7">
      <w:pPr>
        <w:tabs>
          <w:tab w:val="left" w:pos="1160"/>
        </w:tabs>
        <w:suppressAutoHyphens w:val="0"/>
        <w:autoSpaceDE w:val="0"/>
        <w:autoSpaceDN/>
        <w:jc w:val="both"/>
        <w:rPr>
          <w:rFonts w:eastAsia="Times New Roman" w:cs="Times New Roman"/>
          <w:color w:val="auto"/>
          <w:kern w:val="0"/>
          <w:sz w:val="18"/>
          <w:szCs w:val="18"/>
          <w:lang w:val="ru-RU" w:eastAsia="ar-SA" w:bidi="ar-SA"/>
        </w:rPr>
      </w:pPr>
    </w:p>
    <w:tbl>
      <w:tblPr>
        <w:tblpPr w:leftFromText="180" w:rightFromText="180" w:bottomFromText="200" w:vertAnchor="text" w:tblpY="51"/>
        <w:tblW w:w="0" w:type="auto"/>
        <w:tblLayout w:type="fixed"/>
        <w:tblLook w:val="04A0"/>
      </w:tblPr>
      <w:tblGrid>
        <w:gridCol w:w="6911"/>
      </w:tblGrid>
      <w:tr w:rsidR="00E15EF7" w:rsidRPr="006E569E" w:rsidTr="009D6CAD">
        <w:trPr>
          <w:trHeight w:val="1055"/>
        </w:trPr>
        <w:tc>
          <w:tcPr>
            <w:tcW w:w="6911" w:type="dxa"/>
            <w:hideMark/>
          </w:tcPr>
          <w:p w:rsidR="00E15EF7" w:rsidRPr="003A7680" w:rsidRDefault="00E15EF7" w:rsidP="009D6CA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3A7680">
              <w:rPr>
                <w:rFonts w:cs="Times New Roman"/>
                <w:sz w:val="26"/>
                <w:szCs w:val="26"/>
                <w:lang w:val="ru-RU"/>
              </w:rPr>
              <w:t>О предварительном согласовании</w:t>
            </w:r>
          </w:p>
          <w:p w:rsidR="00E15EF7" w:rsidRPr="003A7680" w:rsidRDefault="00E15EF7" w:rsidP="009D6CAD">
            <w:pPr>
              <w:spacing w:line="276" w:lineRule="auto"/>
              <w:jc w:val="both"/>
              <w:rPr>
                <w:sz w:val="26"/>
                <w:szCs w:val="26"/>
                <w:lang w:val="ru-RU"/>
              </w:rPr>
            </w:pPr>
            <w:r w:rsidRPr="003A7680">
              <w:rPr>
                <w:rFonts w:cs="Times New Roman"/>
                <w:sz w:val="26"/>
                <w:szCs w:val="26"/>
                <w:lang w:val="ru-RU"/>
              </w:rPr>
              <w:t>предоставления земельного участка</w:t>
            </w:r>
          </w:p>
        </w:tc>
      </w:tr>
    </w:tbl>
    <w:p w:rsidR="00E15EF7" w:rsidRDefault="00E15EF7" w:rsidP="00E15EF7">
      <w:pPr>
        <w:rPr>
          <w:lang w:val="ru-RU"/>
        </w:rPr>
      </w:pPr>
    </w:p>
    <w:p w:rsidR="00E15EF7" w:rsidRDefault="00E15EF7" w:rsidP="00E15EF7">
      <w:pPr>
        <w:ind w:firstLine="708"/>
        <w:rPr>
          <w:sz w:val="28"/>
          <w:szCs w:val="28"/>
          <w:lang w:val="ru-RU"/>
        </w:rPr>
      </w:pPr>
    </w:p>
    <w:p w:rsidR="00E15EF7" w:rsidRDefault="00E15EF7" w:rsidP="00E15EF7">
      <w:pPr>
        <w:ind w:firstLine="708"/>
        <w:rPr>
          <w:sz w:val="28"/>
          <w:szCs w:val="28"/>
          <w:lang w:val="ru-RU"/>
        </w:rPr>
      </w:pPr>
    </w:p>
    <w:p w:rsidR="00E15EF7" w:rsidRDefault="00E15EF7" w:rsidP="00E15EF7">
      <w:pPr>
        <w:rPr>
          <w:rFonts w:cs="Times New Roman"/>
          <w:sz w:val="20"/>
          <w:szCs w:val="20"/>
          <w:lang w:val="ru-RU"/>
        </w:rPr>
      </w:pPr>
    </w:p>
    <w:p w:rsidR="00E15EF7" w:rsidRDefault="00E15EF7" w:rsidP="00E15EF7">
      <w:pPr>
        <w:rPr>
          <w:rFonts w:cs="Times New Roman"/>
          <w:sz w:val="20"/>
          <w:szCs w:val="20"/>
          <w:lang w:val="ru-RU"/>
        </w:rPr>
      </w:pPr>
    </w:p>
    <w:p w:rsidR="00E15EF7" w:rsidRPr="00D26CEB" w:rsidRDefault="00E15EF7" w:rsidP="00E15EF7">
      <w:pPr>
        <w:pStyle w:val="2"/>
        <w:widowControl w:val="0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bCs/>
          <w:caps/>
          <w:color w:val="000000" w:themeColor="text1"/>
          <w:sz w:val="26"/>
          <w:szCs w:val="26"/>
        </w:rPr>
      </w:pPr>
      <w:proofErr w:type="gramStart"/>
      <w:r w:rsidRPr="00D26CEB">
        <w:rPr>
          <w:color w:val="000000" w:themeColor="text1"/>
          <w:sz w:val="26"/>
          <w:szCs w:val="26"/>
        </w:rPr>
        <w:t>В соответствии со статьями 39.15, 39.18  Земельного кодекса Российской Федерации, с подпунктом 2 статьи 3.3 Федерального закона от 25.10.2001 №137-ФЗ «О введении в действие Земельного кодекса Российской Федерации»,</w:t>
      </w:r>
      <w:r>
        <w:rPr>
          <w:color w:val="000000" w:themeColor="text1"/>
          <w:sz w:val="26"/>
          <w:szCs w:val="26"/>
        </w:rPr>
        <w:t xml:space="preserve"> с Правилами землепользования и застройки части территории населенных пунктов муниципального образования «Малогнеушевский сельсовет» Рыльского сельсовета Курской области, утвержденными Решением Собрания депутатов от 15 декабря 2015 года №176 «Внесение изменений  в Правила землепользования</w:t>
      </w:r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gramStart"/>
      <w:r>
        <w:rPr>
          <w:color w:val="000000" w:themeColor="text1"/>
          <w:sz w:val="26"/>
          <w:szCs w:val="26"/>
        </w:rPr>
        <w:t>и застройки муниципального образования «Малогнеушевский сельсовет» Рыльского района Курской области»,</w:t>
      </w:r>
      <w:r w:rsidRPr="00D26CE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Pr="00D26CEB">
        <w:rPr>
          <w:color w:val="000000" w:themeColor="text1"/>
          <w:sz w:val="26"/>
          <w:szCs w:val="26"/>
        </w:rPr>
        <w:t xml:space="preserve">рассмотрев заявление и документы, предоставленные </w:t>
      </w:r>
      <w:r>
        <w:rPr>
          <w:color w:val="000000" w:themeColor="text1"/>
          <w:sz w:val="26"/>
          <w:szCs w:val="26"/>
        </w:rPr>
        <w:t>Коротченко Ольги Николаевны</w:t>
      </w:r>
      <w:r w:rsidRPr="00D26CEB">
        <w:rPr>
          <w:color w:val="000000" w:themeColor="text1"/>
          <w:sz w:val="26"/>
          <w:szCs w:val="26"/>
        </w:rPr>
        <w:t xml:space="preserve">, в связи с тем, что других заявлений от иных лиц не поступило в течение месяца со дня обнародования путем размещения </w:t>
      </w:r>
      <w:r>
        <w:rPr>
          <w:color w:val="000000" w:themeColor="text1"/>
          <w:sz w:val="26"/>
          <w:szCs w:val="26"/>
        </w:rPr>
        <w:t>24.06.2016</w:t>
      </w:r>
      <w:r w:rsidRPr="00D26CEB">
        <w:rPr>
          <w:color w:val="000000" w:themeColor="text1"/>
          <w:sz w:val="26"/>
          <w:szCs w:val="26"/>
        </w:rPr>
        <w:t xml:space="preserve"> на информационных стендах, </w:t>
      </w:r>
      <w:r>
        <w:rPr>
          <w:color w:val="000000" w:themeColor="text1"/>
          <w:sz w:val="26"/>
          <w:szCs w:val="26"/>
        </w:rPr>
        <w:t>определенных Решением Собрания д</w:t>
      </w:r>
      <w:r w:rsidRPr="00D26CEB">
        <w:rPr>
          <w:color w:val="000000" w:themeColor="text1"/>
          <w:sz w:val="26"/>
          <w:szCs w:val="26"/>
        </w:rPr>
        <w:t>епутатов Малогнеушевского сельсовета Рыльского района Курской области от 15.12.2015 № 1</w:t>
      </w:r>
      <w:r>
        <w:rPr>
          <w:color w:val="000000" w:themeColor="text1"/>
          <w:sz w:val="26"/>
          <w:szCs w:val="26"/>
        </w:rPr>
        <w:t>8</w:t>
      </w:r>
      <w:r w:rsidRPr="00D26CEB">
        <w:rPr>
          <w:color w:val="000000" w:themeColor="text1"/>
          <w:sz w:val="26"/>
          <w:szCs w:val="26"/>
        </w:rPr>
        <w:t>1 «О порядке обнародования муниципальных правовых</w:t>
      </w:r>
      <w:proofErr w:type="gramEnd"/>
      <w:r w:rsidRPr="00D26CEB">
        <w:rPr>
          <w:color w:val="000000" w:themeColor="text1"/>
          <w:sz w:val="26"/>
          <w:szCs w:val="26"/>
        </w:rPr>
        <w:t xml:space="preserve"> актов Малогнеушевского сельсовета Рыльского района Курской области» и на официальном сайте в информационно</w:t>
      </w:r>
      <w:r>
        <w:rPr>
          <w:color w:val="000000" w:themeColor="text1"/>
          <w:sz w:val="26"/>
          <w:szCs w:val="26"/>
        </w:rPr>
        <w:t xml:space="preserve"> </w:t>
      </w:r>
      <w:r w:rsidRPr="00D26CEB">
        <w:rPr>
          <w:color w:val="000000" w:themeColor="text1"/>
          <w:sz w:val="26"/>
          <w:szCs w:val="26"/>
        </w:rPr>
        <w:t xml:space="preserve">- телекоммуникационной сети «Интернет» Администрацией Малогнеушевского сельсовета Рыльского района </w:t>
      </w:r>
      <w:r w:rsidRPr="00D26CEB">
        <w:rPr>
          <w:color w:val="000000" w:themeColor="text1"/>
          <w:sz w:val="26"/>
          <w:szCs w:val="26"/>
        </w:rPr>
        <w:lastRenderedPageBreak/>
        <w:t xml:space="preserve">информации о возможности предоставления гражданам в собственность земельного участка из земель населенных пунктов площадью </w:t>
      </w:r>
      <w:r>
        <w:rPr>
          <w:color w:val="000000" w:themeColor="text1"/>
          <w:sz w:val="26"/>
          <w:szCs w:val="26"/>
        </w:rPr>
        <w:t>5000</w:t>
      </w:r>
      <w:r w:rsidRPr="00D26CEB">
        <w:rPr>
          <w:color w:val="000000" w:themeColor="text1"/>
          <w:sz w:val="26"/>
          <w:szCs w:val="26"/>
        </w:rPr>
        <w:t xml:space="preserve"> кв.м., расположенного по адресу (местоположение): Курская область, Рыльский район,  </w:t>
      </w:r>
      <w:r>
        <w:rPr>
          <w:color w:val="000000" w:themeColor="text1"/>
          <w:sz w:val="26"/>
          <w:szCs w:val="26"/>
        </w:rPr>
        <w:t>в границах МО «Малогнеушевский сельсовет»</w:t>
      </w:r>
      <w:r w:rsidRPr="00D26CEB">
        <w:rPr>
          <w:color w:val="000000" w:themeColor="text1"/>
          <w:sz w:val="26"/>
          <w:szCs w:val="26"/>
        </w:rPr>
        <w:t xml:space="preserve">, </w:t>
      </w:r>
      <w:r>
        <w:rPr>
          <w:sz w:val="26"/>
          <w:szCs w:val="26"/>
        </w:rPr>
        <w:t>с разрешенным использованием</w:t>
      </w:r>
      <w:r w:rsidRPr="003A7680">
        <w:rPr>
          <w:szCs w:val="28"/>
        </w:rPr>
        <w:t xml:space="preserve"> </w:t>
      </w:r>
      <w:r w:rsidRPr="003A7680">
        <w:rPr>
          <w:sz w:val="26"/>
          <w:szCs w:val="26"/>
        </w:rPr>
        <w:t>«</w:t>
      </w:r>
      <w:r>
        <w:rPr>
          <w:sz w:val="26"/>
          <w:szCs w:val="26"/>
        </w:rPr>
        <w:t>для ведения личного подсобного хозяйства</w:t>
      </w:r>
      <w:r w:rsidRPr="003A7680">
        <w:rPr>
          <w:sz w:val="26"/>
          <w:szCs w:val="26"/>
        </w:rPr>
        <w:t>»</w:t>
      </w:r>
      <w:r w:rsidRPr="003A7680">
        <w:rPr>
          <w:color w:val="000000" w:themeColor="text1"/>
          <w:sz w:val="26"/>
          <w:szCs w:val="26"/>
        </w:rPr>
        <w:t xml:space="preserve"> </w:t>
      </w:r>
      <w:r w:rsidRPr="00D26CEB">
        <w:rPr>
          <w:color w:val="000000" w:themeColor="text1"/>
          <w:sz w:val="26"/>
          <w:szCs w:val="26"/>
        </w:rPr>
        <w:t xml:space="preserve">Администрация Малогнеушевского сельсовета Рыльского района </w:t>
      </w:r>
      <w:r w:rsidRPr="00D26CEB">
        <w:rPr>
          <w:bCs/>
          <w:caps/>
          <w:color w:val="000000" w:themeColor="text1"/>
          <w:sz w:val="26"/>
          <w:szCs w:val="26"/>
        </w:rPr>
        <w:t>Постановляет:</w:t>
      </w:r>
    </w:p>
    <w:p w:rsidR="00E15EF7" w:rsidRPr="004644E3" w:rsidRDefault="00E15EF7" w:rsidP="00E15EF7">
      <w:pPr>
        <w:pStyle w:val="a3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ru-RU"/>
        </w:rPr>
      </w:pPr>
      <w:r w:rsidRPr="004644E3">
        <w:rPr>
          <w:color w:val="000000" w:themeColor="text1"/>
          <w:sz w:val="26"/>
          <w:szCs w:val="26"/>
          <w:lang w:val="ru-RU"/>
        </w:rPr>
        <w:t xml:space="preserve">Предварительно согласовать предоставление в собственность </w:t>
      </w:r>
      <w:r w:rsidR="00DA4F79">
        <w:rPr>
          <w:color w:val="000000" w:themeColor="text1"/>
          <w:sz w:val="26"/>
          <w:szCs w:val="26"/>
          <w:lang w:val="ru-RU"/>
        </w:rPr>
        <w:t>Коротченко Ольге Николаевне</w:t>
      </w:r>
      <w:r w:rsidRPr="004644E3">
        <w:rPr>
          <w:color w:val="000000" w:themeColor="text1"/>
          <w:sz w:val="26"/>
          <w:szCs w:val="26"/>
          <w:lang w:val="ru-RU"/>
        </w:rPr>
        <w:t>, проживающе</w:t>
      </w:r>
      <w:r w:rsidR="00DA4F79">
        <w:rPr>
          <w:color w:val="000000" w:themeColor="text1"/>
          <w:sz w:val="26"/>
          <w:szCs w:val="26"/>
          <w:lang w:val="ru-RU"/>
        </w:rPr>
        <w:t>й</w:t>
      </w:r>
      <w:r w:rsidRPr="004644E3">
        <w:rPr>
          <w:color w:val="000000" w:themeColor="text1"/>
          <w:sz w:val="26"/>
          <w:szCs w:val="26"/>
          <w:lang w:val="ru-RU"/>
        </w:rPr>
        <w:t xml:space="preserve"> по адресу: Российская Федерация,</w:t>
      </w:r>
      <w:r w:rsidRPr="004644E3">
        <w:rPr>
          <w:sz w:val="26"/>
          <w:szCs w:val="26"/>
          <w:lang w:val="ru-RU"/>
        </w:rPr>
        <w:t xml:space="preserve"> Курская область,</w:t>
      </w:r>
      <w:r w:rsidR="00DA4F79">
        <w:rPr>
          <w:sz w:val="26"/>
          <w:szCs w:val="26"/>
          <w:lang w:val="ru-RU"/>
        </w:rPr>
        <w:t xml:space="preserve"> Рыльский район, </w:t>
      </w:r>
      <w:proofErr w:type="spellStart"/>
      <w:r w:rsidR="00DA4F79">
        <w:rPr>
          <w:sz w:val="26"/>
          <w:szCs w:val="26"/>
          <w:lang w:val="ru-RU"/>
        </w:rPr>
        <w:t>д</w:t>
      </w:r>
      <w:proofErr w:type="gramStart"/>
      <w:r w:rsidR="00DA4F79">
        <w:rPr>
          <w:sz w:val="26"/>
          <w:szCs w:val="26"/>
          <w:lang w:val="ru-RU"/>
        </w:rPr>
        <w:t>.М</w:t>
      </w:r>
      <w:proofErr w:type="gramEnd"/>
      <w:r w:rsidR="00DA4F79">
        <w:rPr>
          <w:sz w:val="26"/>
          <w:szCs w:val="26"/>
          <w:lang w:val="ru-RU"/>
        </w:rPr>
        <w:t>алогнеушево</w:t>
      </w:r>
      <w:proofErr w:type="spellEnd"/>
      <w:r w:rsidR="00DA4F79">
        <w:rPr>
          <w:sz w:val="26"/>
          <w:szCs w:val="26"/>
          <w:lang w:val="ru-RU"/>
        </w:rPr>
        <w:t>,</w:t>
      </w:r>
      <w:r w:rsidRPr="004644E3">
        <w:rPr>
          <w:sz w:val="26"/>
          <w:szCs w:val="26"/>
          <w:lang w:val="ru-RU"/>
        </w:rPr>
        <w:t xml:space="preserve"> ул.</w:t>
      </w:r>
      <w:r w:rsidR="00DA4F79">
        <w:rPr>
          <w:sz w:val="26"/>
          <w:szCs w:val="26"/>
          <w:lang w:val="ru-RU"/>
        </w:rPr>
        <w:t>Набережная</w:t>
      </w:r>
      <w:r w:rsidRPr="004644E3">
        <w:rPr>
          <w:sz w:val="26"/>
          <w:szCs w:val="26"/>
          <w:lang w:val="ru-RU"/>
        </w:rPr>
        <w:t>, д.</w:t>
      </w:r>
      <w:r w:rsidR="00DA4F79">
        <w:rPr>
          <w:sz w:val="26"/>
          <w:szCs w:val="26"/>
          <w:lang w:val="ru-RU"/>
        </w:rPr>
        <w:t>11</w:t>
      </w:r>
      <w:r w:rsidRPr="004644E3">
        <w:rPr>
          <w:sz w:val="26"/>
          <w:szCs w:val="26"/>
          <w:lang w:val="ru-RU"/>
        </w:rPr>
        <w:t xml:space="preserve"> (паспорт 38 </w:t>
      </w:r>
      <w:r w:rsidR="00DA4F79">
        <w:rPr>
          <w:sz w:val="26"/>
          <w:szCs w:val="26"/>
          <w:lang w:val="ru-RU"/>
        </w:rPr>
        <w:t>05 364229</w:t>
      </w:r>
      <w:r w:rsidRPr="004644E3">
        <w:rPr>
          <w:sz w:val="26"/>
          <w:szCs w:val="26"/>
          <w:lang w:val="ru-RU"/>
        </w:rPr>
        <w:t xml:space="preserve"> выдан </w:t>
      </w:r>
      <w:r w:rsidR="00DA4F79">
        <w:rPr>
          <w:sz w:val="26"/>
          <w:szCs w:val="26"/>
          <w:lang w:val="ru-RU"/>
        </w:rPr>
        <w:t>ОВД Рыльского района</w:t>
      </w:r>
      <w:r w:rsidRPr="004644E3">
        <w:rPr>
          <w:sz w:val="26"/>
          <w:szCs w:val="26"/>
          <w:lang w:val="ru-RU"/>
        </w:rPr>
        <w:t xml:space="preserve"> Курской области </w:t>
      </w:r>
      <w:r w:rsidR="00DA4F79">
        <w:rPr>
          <w:sz w:val="26"/>
          <w:szCs w:val="26"/>
          <w:lang w:val="ru-RU"/>
        </w:rPr>
        <w:t>14.06.2006</w:t>
      </w:r>
      <w:r w:rsidRPr="004644E3">
        <w:rPr>
          <w:sz w:val="26"/>
          <w:szCs w:val="26"/>
          <w:lang w:val="ru-RU"/>
        </w:rPr>
        <w:t xml:space="preserve">),  земельного участка из земель населенных пунктов площадью </w:t>
      </w:r>
      <w:r w:rsidR="00DA4F79">
        <w:rPr>
          <w:sz w:val="26"/>
          <w:szCs w:val="26"/>
          <w:lang w:val="ru-RU"/>
        </w:rPr>
        <w:t>5000</w:t>
      </w:r>
      <w:r w:rsidRPr="004644E3">
        <w:rPr>
          <w:sz w:val="26"/>
          <w:szCs w:val="26"/>
          <w:lang w:val="ru-RU"/>
        </w:rPr>
        <w:t xml:space="preserve"> кв.м., расположенного по адресу (местоположение): Курская область, Рыльский район,  </w:t>
      </w:r>
      <w:r w:rsidR="00DA4F79" w:rsidRPr="00DA4F79">
        <w:rPr>
          <w:color w:val="000000" w:themeColor="text1"/>
          <w:sz w:val="26"/>
          <w:szCs w:val="26"/>
          <w:lang w:val="ru-RU"/>
        </w:rPr>
        <w:t>в границах МО «Малогнеушевский сельсовет»</w:t>
      </w:r>
      <w:r w:rsidRPr="004644E3">
        <w:rPr>
          <w:sz w:val="26"/>
          <w:szCs w:val="26"/>
          <w:lang w:val="ru-RU"/>
        </w:rPr>
        <w:t>, с разрешенным использованием</w:t>
      </w:r>
      <w:r w:rsidRPr="004644E3">
        <w:rPr>
          <w:szCs w:val="28"/>
          <w:lang w:val="ru-RU"/>
        </w:rPr>
        <w:t xml:space="preserve"> </w:t>
      </w:r>
      <w:r w:rsidRPr="004644E3">
        <w:rPr>
          <w:sz w:val="26"/>
          <w:szCs w:val="26"/>
          <w:lang w:val="ru-RU"/>
        </w:rPr>
        <w:t>«для ведения личного подсобного хозяйства».</w:t>
      </w:r>
    </w:p>
    <w:p w:rsidR="00E15EF7" w:rsidRPr="003A7680" w:rsidRDefault="00E15EF7" w:rsidP="00E15EF7">
      <w:pPr>
        <w:pStyle w:val="a3"/>
        <w:numPr>
          <w:ilvl w:val="0"/>
          <w:numId w:val="1"/>
        </w:numPr>
        <w:spacing w:line="360" w:lineRule="auto"/>
        <w:jc w:val="both"/>
        <w:rPr>
          <w:bCs/>
          <w:sz w:val="26"/>
          <w:szCs w:val="26"/>
          <w:lang w:val="ru-RU"/>
        </w:rPr>
      </w:pPr>
      <w:r w:rsidRPr="003A7680">
        <w:rPr>
          <w:sz w:val="26"/>
          <w:szCs w:val="26"/>
          <w:lang w:val="ru-RU"/>
        </w:rPr>
        <w:t>Утвердить схему расположения земельного участка на кадастровом плане территории кадастрового квартала 46:20:16120</w:t>
      </w:r>
      <w:r w:rsidR="00DA4F79">
        <w:rPr>
          <w:sz w:val="26"/>
          <w:szCs w:val="26"/>
          <w:lang w:val="ru-RU"/>
        </w:rPr>
        <w:t>1</w:t>
      </w:r>
      <w:r w:rsidRPr="003A7680">
        <w:rPr>
          <w:sz w:val="26"/>
          <w:szCs w:val="26"/>
          <w:lang w:val="ru-RU"/>
        </w:rPr>
        <w:t xml:space="preserve"> из земель населенных пунктов площадью </w:t>
      </w:r>
      <w:r w:rsidR="00DA4F79">
        <w:rPr>
          <w:sz w:val="26"/>
          <w:szCs w:val="26"/>
          <w:lang w:val="ru-RU"/>
        </w:rPr>
        <w:t>5000</w:t>
      </w:r>
      <w:r w:rsidRPr="003A7680">
        <w:rPr>
          <w:sz w:val="26"/>
          <w:szCs w:val="26"/>
          <w:lang w:val="ru-RU"/>
        </w:rPr>
        <w:t xml:space="preserve"> кв.м., расположенного по адресу (местоположение): Курская область, Рыльский район, </w:t>
      </w:r>
      <w:r w:rsidR="00DA4F79" w:rsidRPr="00DA4F79">
        <w:rPr>
          <w:color w:val="000000" w:themeColor="text1"/>
          <w:sz w:val="26"/>
          <w:szCs w:val="26"/>
          <w:lang w:val="ru-RU"/>
        </w:rPr>
        <w:t>в границах МО «Малогнеушевский сельсовет»</w:t>
      </w:r>
      <w:r w:rsidRPr="003A7680">
        <w:rPr>
          <w:sz w:val="26"/>
          <w:szCs w:val="26"/>
          <w:lang w:val="ru-RU"/>
        </w:rPr>
        <w:t>, с разрешенным использованием</w:t>
      </w:r>
      <w:r w:rsidRPr="003A7680">
        <w:rPr>
          <w:szCs w:val="28"/>
          <w:lang w:val="ru-RU"/>
        </w:rPr>
        <w:t xml:space="preserve"> </w:t>
      </w:r>
      <w:r w:rsidRPr="003A7680">
        <w:rPr>
          <w:sz w:val="26"/>
          <w:szCs w:val="26"/>
          <w:lang w:val="ru-RU"/>
        </w:rPr>
        <w:t>«</w:t>
      </w:r>
      <w:r>
        <w:rPr>
          <w:sz w:val="26"/>
          <w:szCs w:val="26"/>
          <w:lang w:val="ru-RU"/>
        </w:rPr>
        <w:t>для ведения личного подсобного хозяйства</w:t>
      </w:r>
      <w:r w:rsidRPr="003A7680">
        <w:rPr>
          <w:sz w:val="26"/>
          <w:szCs w:val="26"/>
          <w:lang w:val="ru-RU"/>
        </w:rPr>
        <w:t>»</w:t>
      </w:r>
    </w:p>
    <w:p w:rsidR="00E15EF7" w:rsidRPr="003A7680" w:rsidRDefault="00E15EF7" w:rsidP="00E15EF7">
      <w:pPr>
        <w:pStyle w:val="a3"/>
        <w:numPr>
          <w:ilvl w:val="0"/>
          <w:numId w:val="1"/>
        </w:numPr>
        <w:jc w:val="both"/>
        <w:rPr>
          <w:sz w:val="26"/>
          <w:szCs w:val="26"/>
          <w:lang w:val="ru-RU"/>
        </w:rPr>
      </w:pPr>
      <w:r w:rsidRPr="003A7680">
        <w:rPr>
          <w:bCs/>
          <w:sz w:val="26"/>
          <w:szCs w:val="26"/>
          <w:lang w:val="ru-RU"/>
        </w:rPr>
        <w:t>Постановление вступает в силу со дня его подписания</w:t>
      </w:r>
      <w:r>
        <w:rPr>
          <w:bCs/>
          <w:sz w:val="26"/>
          <w:szCs w:val="26"/>
          <w:lang w:val="ru-RU"/>
        </w:rPr>
        <w:t>.</w:t>
      </w:r>
    </w:p>
    <w:p w:rsidR="00E15EF7" w:rsidRDefault="00E15EF7" w:rsidP="00E15EF7">
      <w:pPr>
        <w:spacing w:line="360" w:lineRule="auto"/>
        <w:ind w:left="360"/>
        <w:jc w:val="both"/>
        <w:rPr>
          <w:bCs/>
          <w:sz w:val="26"/>
          <w:szCs w:val="26"/>
          <w:lang w:val="ru-RU"/>
        </w:rPr>
      </w:pPr>
    </w:p>
    <w:p w:rsidR="00DA4F79" w:rsidRPr="003A7680" w:rsidRDefault="00DA4F79" w:rsidP="00E15EF7">
      <w:pPr>
        <w:spacing w:line="360" w:lineRule="auto"/>
        <w:ind w:left="360"/>
        <w:jc w:val="both"/>
        <w:rPr>
          <w:bCs/>
          <w:sz w:val="26"/>
          <w:szCs w:val="26"/>
          <w:lang w:val="ru-RU"/>
        </w:rPr>
      </w:pPr>
    </w:p>
    <w:p w:rsidR="00E15EF7" w:rsidRPr="003A7680" w:rsidRDefault="00E15EF7" w:rsidP="00E15EF7">
      <w:pPr>
        <w:jc w:val="both"/>
        <w:rPr>
          <w:sz w:val="26"/>
          <w:szCs w:val="26"/>
          <w:lang w:val="ru-RU"/>
        </w:rPr>
      </w:pPr>
      <w:r w:rsidRPr="003A7680">
        <w:rPr>
          <w:sz w:val="26"/>
          <w:szCs w:val="26"/>
          <w:lang w:val="ru-RU"/>
        </w:rPr>
        <w:t xml:space="preserve">Глава Малогнеушевского сельсовета </w:t>
      </w:r>
    </w:p>
    <w:p w:rsidR="00E15EF7" w:rsidRPr="003A7680" w:rsidRDefault="00E15EF7" w:rsidP="00E15EF7">
      <w:pPr>
        <w:jc w:val="both"/>
        <w:rPr>
          <w:sz w:val="26"/>
          <w:szCs w:val="26"/>
          <w:lang w:val="ru-RU"/>
        </w:rPr>
      </w:pPr>
      <w:r w:rsidRPr="003A7680">
        <w:rPr>
          <w:sz w:val="26"/>
          <w:szCs w:val="26"/>
          <w:lang w:val="ru-RU"/>
        </w:rPr>
        <w:t xml:space="preserve">Рыльского района Курской области                             </w:t>
      </w:r>
      <w:r>
        <w:rPr>
          <w:sz w:val="26"/>
          <w:szCs w:val="26"/>
          <w:lang w:val="ru-RU"/>
        </w:rPr>
        <w:t xml:space="preserve">             </w:t>
      </w:r>
      <w:r w:rsidRPr="003A7680">
        <w:rPr>
          <w:sz w:val="26"/>
          <w:szCs w:val="26"/>
          <w:lang w:val="ru-RU"/>
        </w:rPr>
        <w:t xml:space="preserve">     А.М.Устинов</w:t>
      </w:r>
    </w:p>
    <w:p w:rsidR="00E15EF7" w:rsidRDefault="00E15EF7" w:rsidP="00E15EF7">
      <w:pPr>
        <w:pStyle w:val="a3"/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pStyle w:val="a3"/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DA4F79" w:rsidRDefault="00DA4F79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DA4F79" w:rsidRDefault="00DA4F79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p w:rsidR="00E15EF7" w:rsidRDefault="00E15EF7" w:rsidP="00E15EF7">
      <w:pPr>
        <w:tabs>
          <w:tab w:val="left" w:pos="7170"/>
        </w:tabs>
        <w:jc w:val="both"/>
        <w:rPr>
          <w:rFonts w:cs="Times New Roman"/>
          <w:sz w:val="28"/>
          <w:szCs w:val="28"/>
          <w:lang w:val="ru-RU"/>
        </w:rPr>
      </w:pPr>
    </w:p>
    <w:sectPr w:rsidR="00E15EF7" w:rsidSect="00C8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05B84"/>
    <w:multiLevelType w:val="hybridMultilevel"/>
    <w:tmpl w:val="2850CA48"/>
    <w:lvl w:ilvl="0" w:tplc="FD60DA2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77741F"/>
    <w:multiLevelType w:val="hybridMultilevel"/>
    <w:tmpl w:val="AF641540"/>
    <w:lvl w:ilvl="0" w:tplc="4F7EEA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EF7"/>
    <w:rsid w:val="00695C23"/>
    <w:rsid w:val="006E569E"/>
    <w:rsid w:val="007F7BF4"/>
    <w:rsid w:val="00DA4F79"/>
    <w:rsid w:val="00E1080E"/>
    <w:rsid w:val="00E15EF7"/>
    <w:rsid w:val="00E3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5E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5E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15EF7"/>
    <w:pPr>
      <w:spacing w:after="120"/>
    </w:pPr>
  </w:style>
  <w:style w:type="paragraph" w:styleId="2">
    <w:name w:val="Body Text Indent 2"/>
    <w:basedOn w:val="a"/>
    <w:link w:val="20"/>
    <w:semiHidden/>
    <w:unhideWhenUsed/>
    <w:rsid w:val="00E15EF7"/>
    <w:pPr>
      <w:widowControl/>
      <w:suppressAutoHyphens w:val="0"/>
      <w:autoSpaceDN/>
      <w:spacing w:after="120" w:line="480" w:lineRule="auto"/>
      <w:ind w:left="283"/>
      <w:textAlignment w:val="auto"/>
    </w:pPr>
    <w:rPr>
      <w:rFonts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semiHidden/>
    <w:rsid w:val="00E15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15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2016-07-27T07:54:00Z</dcterms:created>
  <dcterms:modified xsi:type="dcterms:W3CDTF">2016-10-20T05:03:00Z</dcterms:modified>
</cp:coreProperties>
</file>