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89" w:rsidRDefault="008C7489" w:rsidP="008C7489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-481965</wp:posOffset>
            </wp:positionV>
            <wp:extent cx="1105535" cy="1007745"/>
            <wp:effectExtent l="19050" t="19050" r="18415" b="2095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3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89" w:rsidRDefault="008C7489" w:rsidP="008C7489">
      <w:pPr>
        <w:pStyle w:val="Standard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8C7489" w:rsidRDefault="008C7489" w:rsidP="008C7489">
      <w:pPr>
        <w:pStyle w:val="Standard"/>
        <w:jc w:val="center"/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</w:pPr>
    </w:p>
    <w:p w:rsidR="008C7489" w:rsidRDefault="008C7489" w:rsidP="008C7489">
      <w:pPr>
        <w:pStyle w:val="Standard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  <w:t>АДМИНИСТРАЦИЯ</w:t>
      </w:r>
    </w:p>
    <w:p w:rsidR="008C7489" w:rsidRDefault="008C7489" w:rsidP="008C7489">
      <w:pPr>
        <w:pStyle w:val="Textbody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color w:val="auto"/>
          <w:sz w:val="32"/>
          <w:szCs w:val="20"/>
          <w:lang w:val="ru-RU" w:bidi="ar-SA"/>
        </w:rPr>
        <w:t xml:space="preserve">МАЛОГНЕУШЕВСКОГО  СЕЛЬСОВЕТА                              </w:t>
      </w:r>
      <w:r>
        <w:rPr>
          <w:rFonts w:ascii="Arial" w:eastAsia="Times New Roman" w:hAnsi="Arial" w:cs="Times New Roman"/>
          <w:b/>
          <w:bCs/>
          <w:color w:val="auto"/>
          <w:sz w:val="33"/>
          <w:szCs w:val="38"/>
          <w:lang w:val="ru-RU" w:bidi="ar-SA"/>
        </w:rPr>
        <w:t xml:space="preserve">РЫЛЬСКОГО  </w:t>
      </w:r>
      <w:r>
        <w:rPr>
          <w:rFonts w:ascii="Arial" w:eastAsia="Times New Roman" w:hAnsi="Arial" w:cs="Times New Roman"/>
          <w:b/>
          <w:bCs/>
          <w:color w:val="auto"/>
          <w:sz w:val="30"/>
          <w:szCs w:val="20"/>
          <w:lang w:val="ru-RU" w:bidi="ar-SA"/>
        </w:rPr>
        <w:t>РАЙОНА</w:t>
      </w:r>
    </w:p>
    <w:p w:rsidR="008C7489" w:rsidRDefault="008C7489" w:rsidP="008C7489">
      <w:pPr>
        <w:jc w:val="center"/>
        <w:rPr>
          <w:rFonts w:ascii="Arial Black" w:hAnsi="Arial Black"/>
          <w:sz w:val="18"/>
          <w:szCs w:val="18"/>
          <w:lang w:val="ru-RU"/>
        </w:rPr>
      </w:pPr>
      <w:r>
        <w:rPr>
          <w:rFonts w:ascii="Arial Black" w:hAnsi="Arial Black"/>
          <w:sz w:val="40"/>
          <w:szCs w:val="40"/>
          <w:lang w:val="ru-RU"/>
        </w:rPr>
        <w:t>ПОСТАНОВЛЕНИЕ</w:t>
      </w:r>
    </w:p>
    <w:p w:rsidR="008C7489" w:rsidRDefault="008C7489" w:rsidP="008C7489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6110C8" w:rsidRDefault="006110C8" w:rsidP="008C7489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8C7489" w:rsidRDefault="008C7489" w:rsidP="008C7489">
      <w:pPr>
        <w:jc w:val="both"/>
        <w:rPr>
          <w:rFonts w:cs="Times New Roman"/>
          <w:u w:val="single"/>
          <w:lang w:val="ru-RU"/>
        </w:rPr>
      </w:pPr>
      <w:r>
        <w:rPr>
          <w:rFonts w:cs="Times New Roman"/>
          <w:u w:val="single"/>
          <w:lang w:val="ru-RU"/>
        </w:rPr>
        <w:t xml:space="preserve">  19    апреля  2016 года</w:t>
      </w:r>
      <w:r>
        <w:rPr>
          <w:rFonts w:cs="Times New Roman"/>
          <w:lang w:val="ru-RU"/>
        </w:rPr>
        <w:t xml:space="preserve">  № </w:t>
      </w:r>
      <w:r>
        <w:rPr>
          <w:rFonts w:cs="Times New Roman"/>
          <w:u w:val="single"/>
          <w:lang w:val="ru-RU"/>
        </w:rPr>
        <w:t>_</w:t>
      </w:r>
      <w:r w:rsidR="00347AD3">
        <w:rPr>
          <w:rFonts w:cs="Times New Roman"/>
          <w:u w:val="single"/>
          <w:lang w:val="ru-RU"/>
        </w:rPr>
        <w:t>88</w:t>
      </w:r>
      <w:r>
        <w:rPr>
          <w:rFonts w:cs="Times New Roman"/>
          <w:u w:val="single"/>
          <w:lang w:val="ru-RU"/>
        </w:rPr>
        <w:t>__</w:t>
      </w:r>
    </w:p>
    <w:p w:rsidR="008C7489" w:rsidRDefault="008C7489" w:rsidP="008C7489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 xml:space="preserve">307348, Курская область, Рыльский район, </w:t>
      </w:r>
    </w:p>
    <w:p w:rsidR="008C7489" w:rsidRDefault="008C7489" w:rsidP="008C7489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proofErr w:type="spell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д</w:t>
      </w:r>
      <w:proofErr w:type="gram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.М</w:t>
      </w:r>
      <w:proofErr w:type="gramEnd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алогнеушево</w:t>
      </w:r>
      <w:proofErr w:type="spellEnd"/>
    </w:p>
    <w:p w:rsidR="008C7489" w:rsidRDefault="008C7489" w:rsidP="008C7489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p w:rsidR="008C7489" w:rsidRDefault="008C7489" w:rsidP="008C7489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tbl>
      <w:tblPr>
        <w:tblpPr w:leftFromText="180" w:rightFromText="180" w:bottomFromText="200" w:vertAnchor="text" w:tblpY="51"/>
        <w:tblW w:w="0" w:type="auto"/>
        <w:tblLayout w:type="fixed"/>
        <w:tblLook w:val="04A0"/>
      </w:tblPr>
      <w:tblGrid>
        <w:gridCol w:w="5632"/>
      </w:tblGrid>
      <w:tr w:rsidR="008C7489" w:rsidRPr="002B33B1" w:rsidTr="008C7489">
        <w:trPr>
          <w:trHeight w:val="1054"/>
        </w:trPr>
        <w:tc>
          <w:tcPr>
            <w:tcW w:w="5632" w:type="dxa"/>
            <w:hideMark/>
          </w:tcPr>
          <w:p w:rsidR="008C7489" w:rsidRDefault="008C748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Об </w:t>
            </w:r>
            <w:r>
              <w:rPr>
                <w:sz w:val="28"/>
                <w:szCs w:val="28"/>
                <w:lang w:val="ru-RU"/>
              </w:rPr>
              <w:t xml:space="preserve"> утверждении схемы расположения</w:t>
            </w:r>
          </w:p>
          <w:p w:rsidR="008C7489" w:rsidRDefault="008C748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земельного участка на кадастровом </w:t>
            </w:r>
            <w:r>
              <w:rPr>
                <w:rFonts w:cs="Times New Roman"/>
                <w:sz w:val="28"/>
                <w:szCs w:val="28"/>
                <w:lang w:val="ru-RU"/>
              </w:rPr>
              <w:t>плане территории: Курская обл., Рыльский район, пос.им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уйбышева</w:t>
            </w:r>
          </w:p>
        </w:tc>
      </w:tr>
    </w:tbl>
    <w:p w:rsidR="008C7489" w:rsidRDefault="008C7489" w:rsidP="008C7489">
      <w:pPr>
        <w:rPr>
          <w:lang w:val="ru-RU"/>
        </w:rPr>
      </w:pPr>
    </w:p>
    <w:p w:rsidR="008C7489" w:rsidRDefault="008C7489" w:rsidP="008C7489">
      <w:pPr>
        <w:ind w:firstLine="708"/>
        <w:rPr>
          <w:sz w:val="28"/>
          <w:szCs w:val="28"/>
          <w:lang w:val="ru-RU"/>
        </w:rPr>
      </w:pPr>
    </w:p>
    <w:p w:rsidR="008C7489" w:rsidRDefault="008C7489" w:rsidP="008C7489">
      <w:pPr>
        <w:ind w:firstLine="708"/>
        <w:rPr>
          <w:sz w:val="28"/>
          <w:szCs w:val="28"/>
          <w:lang w:val="ru-RU"/>
        </w:rPr>
      </w:pPr>
    </w:p>
    <w:p w:rsidR="008C7489" w:rsidRDefault="008C7489" w:rsidP="008C7489">
      <w:pPr>
        <w:ind w:firstLine="708"/>
        <w:rPr>
          <w:sz w:val="28"/>
          <w:szCs w:val="28"/>
          <w:lang w:val="ru-RU"/>
        </w:rPr>
      </w:pPr>
    </w:p>
    <w:p w:rsidR="008C7489" w:rsidRDefault="008C7489" w:rsidP="008C7489">
      <w:pPr>
        <w:ind w:firstLine="708"/>
        <w:rPr>
          <w:sz w:val="28"/>
          <w:szCs w:val="28"/>
          <w:lang w:val="ru-RU"/>
        </w:rPr>
      </w:pPr>
    </w:p>
    <w:p w:rsidR="008C7489" w:rsidRDefault="008C7489" w:rsidP="008C7489">
      <w:pPr>
        <w:ind w:firstLine="708"/>
        <w:rPr>
          <w:sz w:val="28"/>
          <w:szCs w:val="28"/>
          <w:lang w:val="ru-RU"/>
        </w:rPr>
      </w:pPr>
    </w:p>
    <w:p w:rsidR="008C7489" w:rsidRDefault="008C7489" w:rsidP="008C7489">
      <w:pPr>
        <w:ind w:firstLine="708"/>
        <w:rPr>
          <w:sz w:val="28"/>
          <w:szCs w:val="28"/>
          <w:lang w:val="ru-RU"/>
        </w:rPr>
      </w:pPr>
    </w:p>
    <w:p w:rsidR="008C7489" w:rsidRDefault="008C7489" w:rsidP="008C748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ст. 11.10 Земельного кодекса Российской Федерации, в целях образования земельного участка, Администрация Малогнеушевского сельсовета ПОСТАНОВЛЯЕТ:</w:t>
      </w:r>
    </w:p>
    <w:p w:rsidR="008C7489" w:rsidRDefault="008C7489" w:rsidP="008C748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1.Утвердить прилагаемую схему расположения земельного участка на кадастровом плане территории муниципального образования «Малогнеушевский сельсовет» Рыльского района Курской области  из земель населенных пунктов, в кадастровом квартале 46:20:160301, площадью 555 (пятьсот пятьдесят пять) кв.м., расположенный по адресу (местоположение): Курская область, Рыльский район, </w:t>
      </w:r>
      <w:r>
        <w:rPr>
          <w:rFonts w:cs="Times New Roman"/>
          <w:sz w:val="28"/>
          <w:szCs w:val="28"/>
          <w:lang w:val="ru-RU"/>
        </w:rPr>
        <w:t>пос.им</w:t>
      </w:r>
      <w:proofErr w:type="gramStart"/>
      <w:r>
        <w:rPr>
          <w:rFonts w:cs="Times New Roman"/>
          <w:sz w:val="28"/>
          <w:szCs w:val="28"/>
          <w:lang w:val="ru-RU"/>
        </w:rPr>
        <w:t>.К</w:t>
      </w:r>
      <w:proofErr w:type="gramEnd"/>
      <w:r>
        <w:rPr>
          <w:rFonts w:cs="Times New Roman"/>
          <w:sz w:val="28"/>
          <w:szCs w:val="28"/>
          <w:lang w:val="ru-RU"/>
        </w:rPr>
        <w:t>уйбышева, ул.Лесная, напротив д.14</w:t>
      </w:r>
      <w:r>
        <w:rPr>
          <w:sz w:val="28"/>
          <w:szCs w:val="28"/>
          <w:lang w:val="ru-RU"/>
        </w:rPr>
        <w:t xml:space="preserve"> с видом разрешенного использования «</w:t>
      </w:r>
      <w:r w:rsidR="002D7EE1">
        <w:rPr>
          <w:sz w:val="28"/>
          <w:szCs w:val="28"/>
          <w:lang w:val="ru-RU"/>
        </w:rPr>
        <w:t>объекты гаражного назначения</w:t>
      </w:r>
      <w:r>
        <w:rPr>
          <w:sz w:val="28"/>
          <w:szCs w:val="28"/>
          <w:lang w:val="ru-RU"/>
        </w:rPr>
        <w:t>».</w:t>
      </w:r>
    </w:p>
    <w:p w:rsidR="00347AD3" w:rsidRDefault="00347AD3" w:rsidP="008C7489">
      <w:pPr>
        <w:ind w:firstLine="708"/>
        <w:jc w:val="both"/>
        <w:rPr>
          <w:sz w:val="28"/>
          <w:szCs w:val="28"/>
          <w:lang w:val="ru-RU"/>
        </w:rPr>
      </w:pPr>
    </w:p>
    <w:p w:rsidR="008C7489" w:rsidRDefault="008C7489" w:rsidP="008C748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2.Настоящее постановление вступает в силу со дня его подписания.</w:t>
      </w:r>
    </w:p>
    <w:p w:rsidR="008C7489" w:rsidRDefault="008C7489" w:rsidP="008C7489">
      <w:pPr>
        <w:jc w:val="both"/>
        <w:rPr>
          <w:sz w:val="28"/>
          <w:szCs w:val="28"/>
          <w:lang w:val="ru-RU"/>
        </w:rPr>
      </w:pPr>
    </w:p>
    <w:p w:rsidR="008C7489" w:rsidRDefault="008C7489" w:rsidP="008C7489">
      <w:pPr>
        <w:jc w:val="both"/>
        <w:rPr>
          <w:sz w:val="28"/>
          <w:szCs w:val="28"/>
          <w:lang w:val="ru-RU"/>
        </w:rPr>
      </w:pPr>
    </w:p>
    <w:p w:rsidR="008C7489" w:rsidRDefault="008C7489" w:rsidP="008C7489">
      <w:pPr>
        <w:jc w:val="both"/>
        <w:rPr>
          <w:sz w:val="28"/>
          <w:szCs w:val="28"/>
          <w:lang w:val="ru-RU"/>
        </w:rPr>
      </w:pPr>
    </w:p>
    <w:p w:rsidR="008C7489" w:rsidRDefault="008C7489" w:rsidP="008C74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Малогнеушевского сельсовета </w:t>
      </w:r>
    </w:p>
    <w:p w:rsidR="008C7489" w:rsidRDefault="008C7489" w:rsidP="008C74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Рыльского района Курской области                                   А.М.Устинов</w:t>
      </w:r>
    </w:p>
    <w:p w:rsidR="008C7489" w:rsidRDefault="008C7489" w:rsidP="008C7489">
      <w:pPr>
        <w:jc w:val="both"/>
        <w:rPr>
          <w:sz w:val="28"/>
          <w:szCs w:val="28"/>
          <w:lang w:val="ru-RU"/>
        </w:rPr>
      </w:pPr>
    </w:p>
    <w:p w:rsidR="008C7489" w:rsidRDefault="008C7489" w:rsidP="008C7489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8C7489" w:rsidRDefault="008C7489" w:rsidP="008C7489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8C7489" w:rsidRDefault="008C7489" w:rsidP="008C7489">
      <w:pPr>
        <w:pStyle w:val="Standard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8C7489" w:rsidRDefault="008C7489" w:rsidP="008C7489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8C7489" w:rsidRDefault="008C7489" w:rsidP="008C7489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8C7489" w:rsidRDefault="006110C8" w:rsidP="002B33B1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>
        <w:rPr>
          <w:rFonts w:eastAsia="Times New Roman" w:cs="Times New Roman"/>
          <w:b/>
          <w:bCs/>
          <w:noProof/>
          <w:color w:val="auto"/>
          <w:sz w:val="32"/>
          <w:szCs w:val="20"/>
          <w:lang w:val="ru-RU" w:eastAsia="ru-RU" w:bidi="ar-SA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-186690</wp:posOffset>
            </wp:positionV>
            <wp:extent cx="1105535" cy="1007745"/>
            <wp:effectExtent l="19050" t="19050" r="18415" b="20955"/>
            <wp:wrapSquare wrapText="bothSides"/>
            <wp:docPr id="3" name="Графический объект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3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89" w:rsidRDefault="008C7489" w:rsidP="008C7489">
      <w:pPr>
        <w:rPr>
          <w:lang w:val="ru-RU"/>
        </w:rPr>
      </w:pPr>
    </w:p>
    <w:p w:rsidR="00347AD3" w:rsidRDefault="00347AD3" w:rsidP="00347AD3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347AD3" w:rsidRDefault="00347AD3" w:rsidP="00347AD3">
      <w:pPr>
        <w:pStyle w:val="Standard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347AD3" w:rsidRDefault="00347AD3" w:rsidP="00347AD3">
      <w:pPr>
        <w:pStyle w:val="Standard"/>
        <w:jc w:val="center"/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</w:pPr>
    </w:p>
    <w:p w:rsidR="00347AD3" w:rsidRDefault="00347AD3" w:rsidP="00347AD3">
      <w:pPr>
        <w:pStyle w:val="Standard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  <w:t>АДМИНИСТРАЦИЯ</w:t>
      </w:r>
    </w:p>
    <w:p w:rsidR="00347AD3" w:rsidRDefault="00347AD3" w:rsidP="00347AD3">
      <w:pPr>
        <w:pStyle w:val="Textbody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color w:val="auto"/>
          <w:sz w:val="32"/>
          <w:szCs w:val="20"/>
          <w:lang w:val="ru-RU" w:bidi="ar-SA"/>
        </w:rPr>
        <w:t xml:space="preserve">МАЛОГНЕУШЕВСКОГО  СЕЛЬСОВЕТА                              </w:t>
      </w:r>
      <w:r>
        <w:rPr>
          <w:rFonts w:ascii="Arial" w:eastAsia="Times New Roman" w:hAnsi="Arial" w:cs="Times New Roman"/>
          <w:b/>
          <w:bCs/>
          <w:color w:val="auto"/>
          <w:sz w:val="33"/>
          <w:szCs w:val="38"/>
          <w:lang w:val="ru-RU" w:bidi="ar-SA"/>
        </w:rPr>
        <w:t xml:space="preserve">РЫЛЬСКОГО  </w:t>
      </w:r>
      <w:r>
        <w:rPr>
          <w:rFonts w:ascii="Arial" w:eastAsia="Times New Roman" w:hAnsi="Arial" w:cs="Times New Roman"/>
          <w:b/>
          <w:bCs/>
          <w:color w:val="auto"/>
          <w:sz w:val="30"/>
          <w:szCs w:val="20"/>
          <w:lang w:val="ru-RU" w:bidi="ar-SA"/>
        </w:rPr>
        <w:t>РАЙОНА</w:t>
      </w:r>
    </w:p>
    <w:p w:rsidR="00347AD3" w:rsidRDefault="00347AD3" w:rsidP="00347AD3">
      <w:pPr>
        <w:jc w:val="center"/>
        <w:rPr>
          <w:rFonts w:ascii="Arial Black" w:hAnsi="Arial Black"/>
          <w:sz w:val="18"/>
          <w:szCs w:val="18"/>
          <w:lang w:val="ru-RU"/>
        </w:rPr>
      </w:pPr>
      <w:r>
        <w:rPr>
          <w:rFonts w:ascii="Arial Black" w:hAnsi="Arial Black"/>
          <w:sz w:val="40"/>
          <w:szCs w:val="40"/>
          <w:lang w:val="ru-RU"/>
        </w:rPr>
        <w:t>ПОСТАНОВЛЕНИЕ</w:t>
      </w:r>
    </w:p>
    <w:p w:rsidR="00347AD3" w:rsidRDefault="00347AD3" w:rsidP="00347AD3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6110C8" w:rsidRDefault="006110C8" w:rsidP="00347AD3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347AD3" w:rsidRDefault="00347AD3" w:rsidP="00347AD3">
      <w:pPr>
        <w:jc w:val="both"/>
        <w:rPr>
          <w:rFonts w:cs="Times New Roman"/>
          <w:u w:val="single"/>
          <w:lang w:val="ru-RU"/>
        </w:rPr>
      </w:pPr>
      <w:r>
        <w:rPr>
          <w:rFonts w:cs="Times New Roman"/>
          <w:u w:val="single"/>
          <w:lang w:val="ru-RU"/>
        </w:rPr>
        <w:t xml:space="preserve">  </w:t>
      </w:r>
      <w:r w:rsidR="00784C5B">
        <w:rPr>
          <w:rFonts w:cs="Times New Roman"/>
          <w:u w:val="single"/>
          <w:lang w:val="ru-RU"/>
        </w:rPr>
        <w:t>20</w:t>
      </w:r>
      <w:r>
        <w:rPr>
          <w:rFonts w:cs="Times New Roman"/>
          <w:u w:val="single"/>
          <w:lang w:val="ru-RU"/>
        </w:rPr>
        <w:t xml:space="preserve">    апреля  2016 года</w:t>
      </w:r>
      <w:r>
        <w:rPr>
          <w:rFonts w:cs="Times New Roman"/>
          <w:lang w:val="ru-RU"/>
        </w:rPr>
        <w:t xml:space="preserve">  № </w:t>
      </w:r>
      <w:r>
        <w:rPr>
          <w:rFonts w:cs="Times New Roman"/>
          <w:u w:val="single"/>
          <w:lang w:val="ru-RU"/>
        </w:rPr>
        <w:t>_</w:t>
      </w:r>
      <w:r w:rsidR="00784C5B">
        <w:rPr>
          <w:rFonts w:cs="Times New Roman"/>
          <w:u w:val="single"/>
          <w:lang w:val="ru-RU"/>
        </w:rPr>
        <w:t>90</w:t>
      </w:r>
      <w:r>
        <w:rPr>
          <w:rFonts w:cs="Times New Roman"/>
          <w:u w:val="single"/>
          <w:lang w:val="ru-RU"/>
        </w:rPr>
        <w:t>__</w:t>
      </w:r>
    </w:p>
    <w:p w:rsidR="00347AD3" w:rsidRDefault="00347AD3" w:rsidP="00347AD3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 xml:space="preserve">307348, Курская область, Рыльский район, </w:t>
      </w:r>
    </w:p>
    <w:p w:rsidR="00347AD3" w:rsidRDefault="00347AD3" w:rsidP="00347AD3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proofErr w:type="spell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д</w:t>
      </w:r>
      <w:proofErr w:type="gram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.М</w:t>
      </w:r>
      <w:proofErr w:type="gramEnd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алогнеушево</w:t>
      </w:r>
      <w:proofErr w:type="spellEnd"/>
    </w:p>
    <w:p w:rsidR="00347AD3" w:rsidRDefault="00347AD3" w:rsidP="00347AD3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p w:rsidR="00347AD3" w:rsidRDefault="00347AD3" w:rsidP="00347AD3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tbl>
      <w:tblPr>
        <w:tblpPr w:leftFromText="180" w:rightFromText="180" w:bottomFromText="200" w:vertAnchor="text" w:tblpY="51"/>
        <w:tblW w:w="0" w:type="auto"/>
        <w:tblLayout w:type="fixed"/>
        <w:tblLook w:val="04A0"/>
      </w:tblPr>
      <w:tblGrid>
        <w:gridCol w:w="6911"/>
      </w:tblGrid>
      <w:tr w:rsidR="00347AD3" w:rsidRPr="00784C5B" w:rsidTr="00234C17">
        <w:trPr>
          <w:trHeight w:val="1055"/>
        </w:trPr>
        <w:tc>
          <w:tcPr>
            <w:tcW w:w="6911" w:type="dxa"/>
            <w:hideMark/>
          </w:tcPr>
          <w:p w:rsidR="00347AD3" w:rsidRDefault="00347AD3" w:rsidP="00784C5B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 вне</w:t>
            </w:r>
            <w:r w:rsidR="001B03B6">
              <w:rPr>
                <w:rFonts w:cs="Times New Roman"/>
                <w:sz w:val="28"/>
                <w:szCs w:val="28"/>
                <w:lang w:val="ru-RU"/>
              </w:rPr>
              <w:t>сении изменений в постановление а</w:t>
            </w:r>
            <w:r>
              <w:rPr>
                <w:rFonts w:cs="Times New Roman"/>
                <w:sz w:val="28"/>
                <w:szCs w:val="28"/>
                <w:lang w:val="ru-RU"/>
              </w:rPr>
              <w:t>дминистрации</w:t>
            </w:r>
            <w:r w:rsidR="001B03B6">
              <w:rPr>
                <w:rFonts w:cs="Times New Roman"/>
                <w:sz w:val="28"/>
                <w:szCs w:val="28"/>
                <w:lang w:val="ru-RU"/>
              </w:rPr>
              <w:t xml:space="preserve"> Малогнеушевского сельсовета Рыльско</w:t>
            </w:r>
            <w:r w:rsidR="00784C5B">
              <w:rPr>
                <w:rFonts w:cs="Times New Roman"/>
                <w:sz w:val="28"/>
                <w:szCs w:val="28"/>
                <w:lang w:val="ru-RU"/>
              </w:rPr>
              <w:t>го района  Курской области от 19.04.</w:t>
            </w:r>
            <w:r w:rsidR="001B03B6">
              <w:rPr>
                <w:rFonts w:cs="Times New Roman"/>
                <w:sz w:val="28"/>
                <w:szCs w:val="28"/>
                <w:lang w:val="ru-RU"/>
              </w:rPr>
              <w:t>2016 года №88 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Об </w:t>
            </w:r>
            <w:r w:rsidR="00234C17">
              <w:rPr>
                <w:sz w:val="28"/>
                <w:szCs w:val="28"/>
                <w:lang w:val="ru-RU"/>
              </w:rPr>
              <w:t xml:space="preserve"> утверждении схемы </w:t>
            </w:r>
            <w:r>
              <w:rPr>
                <w:sz w:val="28"/>
                <w:szCs w:val="28"/>
                <w:lang w:val="ru-RU"/>
              </w:rPr>
              <w:t>расположения</w:t>
            </w:r>
            <w:r w:rsidR="00234C17">
              <w:rPr>
                <w:sz w:val="28"/>
                <w:szCs w:val="28"/>
                <w:lang w:val="ru-RU"/>
              </w:rPr>
              <w:t xml:space="preserve"> земельного участка на </w:t>
            </w:r>
            <w:r>
              <w:rPr>
                <w:sz w:val="28"/>
                <w:szCs w:val="28"/>
                <w:lang w:val="ru-RU"/>
              </w:rPr>
              <w:t xml:space="preserve">кадастровом </w:t>
            </w:r>
            <w:r w:rsidR="00784C5B">
              <w:rPr>
                <w:rFonts w:cs="Times New Roman"/>
                <w:sz w:val="28"/>
                <w:szCs w:val="28"/>
                <w:lang w:val="ru-RU"/>
              </w:rPr>
              <w:t>плане территории: Курская область</w:t>
            </w:r>
            <w:r>
              <w:rPr>
                <w:rFonts w:cs="Times New Roman"/>
                <w:sz w:val="28"/>
                <w:szCs w:val="28"/>
                <w:lang w:val="ru-RU"/>
              </w:rPr>
              <w:t>, Рыльский район, пос.</w:t>
            </w:r>
            <w:r w:rsidR="00784C5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им.</w:t>
            </w:r>
            <w:r w:rsidR="00784C5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Куйбышева</w:t>
            </w:r>
            <w:r w:rsidR="00234C17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347AD3" w:rsidRDefault="00347AD3" w:rsidP="00347AD3">
      <w:pPr>
        <w:rPr>
          <w:lang w:val="ru-RU"/>
        </w:rPr>
      </w:pPr>
    </w:p>
    <w:p w:rsidR="00347AD3" w:rsidRDefault="00347AD3" w:rsidP="00347AD3">
      <w:pPr>
        <w:ind w:firstLine="708"/>
        <w:rPr>
          <w:sz w:val="28"/>
          <w:szCs w:val="28"/>
          <w:lang w:val="ru-RU"/>
        </w:rPr>
      </w:pPr>
    </w:p>
    <w:p w:rsidR="00347AD3" w:rsidRDefault="00347AD3" w:rsidP="00347AD3">
      <w:pPr>
        <w:ind w:firstLine="708"/>
        <w:rPr>
          <w:sz w:val="28"/>
          <w:szCs w:val="28"/>
          <w:lang w:val="ru-RU"/>
        </w:rPr>
      </w:pPr>
    </w:p>
    <w:p w:rsidR="00347AD3" w:rsidRDefault="00347AD3" w:rsidP="00347AD3">
      <w:pPr>
        <w:ind w:firstLine="708"/>
        <w:rPr>
          <w:sz w:val="28"/>
          <w:szCs w:val="28"/>
          <w:lang w:val="ru-RU"/>
        </w:rPr>
      </w:pPr>
    </w:p>
    <w:p w:rsidR="00347AD3" w:rsidRDefault="00347AD3" w:rsidP="00347AD3">
      <w:pPr>
        <w:ind w:firstLine="708"/>
        <w:rPr>
          <w:sz w:val="28"/>
          <w:szCs w:val="28"/>
          <w:lang w:val="ru-RU"/>
        </w:rPr>
      </w:pPr>
    </w:p>
    <w:p w:rsidR="00347AD3" w:rsidRDefault="00347AD3" w:rsidP="00347AD3">
      <w:pPr>
        <w:ind w:firstLine="708"/>
        <w:rPr>
          <w:sz w:val="28"/>
          <w:szCs w:val="28"/>
          <w:lang w:val="ru-RU"/>
        </w:rPr>
      </w:pPr>
    </w:p>
    <w:p w:rsidR="00347AD3" w:rsidRDefault="00347AD3" w:rsidP="00347AD3">
      <w:pPr>
        <w:ind w:firstLine="708"/>
        <w:rPr>
          <w:sz w:val="28"/>
          <w:szCs w:val="28"/>
          <w:lang w:val="ru-RU"/>
        </w:rPr>
      </w:pPr>
    </w:p>
    <w:p w:rsidR="00234C17" w:rsidRDefault="00234C17" w:rsidP="00347AD3">
      <w:pPr>
        <w:ind w:firstLine="708"/>
        <w:jc w:val="both"/>
        <w:rPr>
          <w:sz w:val="28"/>
          <w:szCs w:val="28"/>
          <w:lang w:val="ru-RU"/>
        </w:rPr>
      </w:pPr>
    </w:p>
    <w:p w:rsidR="00234C17" w:rsidRDefault="00234C17" w:rsidP="00234C17">
      <w:pPr>
        <w:jc w:val="both"/>
        <w:rPr>
          <w:sz w:val="28"/>
          <w:szCs w:val="28"/>
          <w:lang w:val="ru-RU"/>
        </w:rPr>
      </w:pPr>
    </w:p>
    <w:p w:rsidR="00784C5B" w:rsidRDefault="00784C5B" w:rsidP="00234C17">
      <w:pPr>
        <w:jc w:val="both"/>
        <w:rPr>
          <w:sz w:val="28"/>
          <w:szCs w:val="28"/>
          <w:lang w:val="ru-RU"/>
        </w:rPr>
      </w:pPr>
    </w:p>
    <w:p w:rsidR="00784C5B" w:rsidRDefault="00347AD3" w:rsidP="00347AD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84C5B">
        <w:rPr>
          <w:sz w:val="28"/>
          <w:szCs w:val="28"/>
          <w:lang w:val="ru-RU"/>
        </w:rPr>
        <w:t>Внести изменения  в постановление администрации Малогнеушевско</w:t>
      </w:r>
      <w:r w:rsidR="00620FC7">
        <w:rPr>
          <w:sz w:val="28"/>
          <w:szCs w:val="28"/>
          <w:lang w:val="ru-RU"/>
        </w:rPr>
        <w:t>го сельсовета Рыльского района К</w:t>
      </w:r>
      <w:r w:rsidR="00784C5B">
        <w:rPr>
          <w:sz w:val="28"/>
          <w:szCs w:val="28"/>
          <w:lang w:val="ru-RU"/>
        </w:rPr>
        <w:t xml:space="preserve">урской области от </w:t>
      </w:r>
      <w:r w:rsidR="00784C5B">
        <w:rPr>
          <w:rFonts w:cs="Times New Roman"/>
          <w:sz w:val="28"/>
          <w:szCs w:val="28"/>
          <w:lang w:val="ru-RU"/>
        </w:rPr>
        <w:t xml:space="preserve">19.04.2016 года №88 «Об </w:t>
      </w:r>
      <w:r w:rsidR="00784C5B">
        <w:rPr>
          <w:sz w:val="28"/>
          <w:szCs w:val="28"/>
          <w:lang w:val="ru-RU"/>
        </w:rPr>
        <w:t xml:space="preserve"> утверждении схемы расположения земельного участка на кадастровом </w:t>
      </w:r>
      <w:r w:rsidR="006110C8">
        <w:rPr>
          <w:rFonts w:cs="Times New Roman"/>
          <w:sz w:val="28"/>
          <w:szCs w:val="28"/>
          <w:lang w:val="ru-RU"/>
        </w:rPr>
        <w:t>плане территории: Курская область</w:t>
      </w:r>
      <w:r w:rsidR="00784C5B">
        <w:rPr>
          <w:rFonts w:cs="Times New Roman"/>
          <w:sz w:val="28"/>
          <w:szCs w:val="28"/>
          <w:lang w:val="ru-RU"/>
        </w:rPr>
        <w:t>, Рыльский район, пос.</w:t>
      </w:r>
      <w:r w:rsidR="006110C8">
        <w:rPr>
          <w:rFonts w:cs="Times New Roman"/>
          <w:sz w:val="28"/>
          <w:szCs w:val="28"/>
          <w:lang w:val="ru-RU"/>
        </w:rPr>
        <w:t xml:space="preserve"> </w:t>
      </w:r>
      <w:r w:rsidR="00784C5B">
        <w:rPr>
          <w:rFonts w:cs="Times New Roman"/>
          <w:sz w:val="28"/>
          <w:szCs w:val="28"/>
          <w:lang w:val="ru-RU"/>
        </w:rPr>
        <w:t>им. Куйбышева»</w:t>
      </w:r>
      <w:r w:rsidR="00784C5B">
        <w:rPr>
          <w:sz w:val="28"/>
          <w:szCs w:val="28"/>
          <w:lang w:val="ru-RU"/>
        </w:rPr>
        <w:t xml:space="preserve">  следующие изменения:</w:t>
      </w:r>
    </w:p>
    <w:p w:rsidR="00347AD3" w:rsidRDefault="00784C5B" w:rsidP="00347AD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п.1 слова «объекты гаражного назначения» заменить словами «приусадебный участок личного подсобного хозяйства»</w:t>
      </w:r>
    </w:p>
    <w:p w:rsidR="00784C5B" w:rsidRDefault="00784C5B" w:rsidP="00347AD3">
      <w:pPr>
        <w:ind w:firstLine="708"/>
        <w:jc w:val="both"/>
        <w:rPr>
          <w:sz w:val="28"/>
          <w:szCs w:val="28"/>
          <w:lang w:val="ru-RU"/>
        </w:rPr>
      </w:pPr>
    </w:p>
    <w:p w:rsidR="00347AD3" w:rsidRDefault="00347AD3" w:rsidP="00347AD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2.Настоящее постановление вступает в силу со дня его подписания.</w:t>
      </w:r>
    </w:p>
    <w:p w:rsidR="00347AD3" w:rsidRDefault="00347AD3" w:rsidP="00347AD3">
      <w:pPr>
        <w:jc w:val="both"/>
        <w:rPr>
          <w:sz w:val="28"/>
          <w:szCs w:val="28"/>
          <w:lang w:val="ru-RU"/>
        </w:rPr>
      </w:pPr>
    </w:p>
    <w:p w:rsidR="00347AD3" w:rsidRDefault="00347AD3" w:rsidP="00347AD3">
      <w:pPr>
        <w:jc w:val="both"/>
        <w:rPr>
          <w:sz w:val="28"/>
          <w:szCs w:val="28"/>
          <w:lang w:val="ru-RU"/>
        </w:rPr>
      </w:pPr>
    </w:p>
    <w:p w:rsidR="00347AD3" w:rsidRDefault="00347AD3" w:rsidP="00347AD3">
      <w:pPr>
        <w:jc w:val="both"/>
        <w:rPr>
          <w:sz w:val="28"/>
          <w:szCs w:val="28"/>
          <w:lang w:val="ru-RU"/>
        </w:rPr>
      </w:pPr>
    </w:p>
    <w:p w:rsidR="00347AD3" w:rsidRDefault="00347AD3" w:rsidP="00347A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Малогнеушевского сельсовета </w:t>
      </w:r>
    </w:p>
    <w:p w:rsidR="00347AD3" w:rsidRDefault="00347AD3" w:rsidP="00347A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Рыльского района Курской области                                   А.М.Устинов</w:t>
      </w:r>
    </w:p>
    <w:p w:rsidR="00347AD3" w:rsidRDefault="00347AD3" w:rsidP="00347AD3">
      <w:pPr>
        <w:jc w:val="both"/>
        <w:rPr>
          <w:sz w:val="28"/>
          <w:szCs w:val="28"/>
          <w:lang w:val="ru-RU"/>
        </w:rPr>
      </w:pPr>
    </w:p>
    <w:p w:rsidR="00347AD3" w:rsidRDefault="00347AD3" w:rsidP="00347AD3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347AD3" w:rsidRDefault="00347AD3" w:rsidP="00347AD3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347AD3" w:rsidRDefault="00347AD3" w:rsidP="00347AD3">
      <w:pPr>
        <w:pStyle w:val="Standard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347AD3" w:rsidRDefault="00347AD3" w:rsidP="00347AD3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sectPr w:rsidR="00347AD3" w:rsidSect="00A7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489"/>
    <w:rsid w:val="00115193"/>
    <w:rsid w:val="001B03B6"/>
    <w:rsid w:val="00234C17"/>
    <w:rsid w:val="002B1E34"/>
    <w:rsid w:val="002B33B1"/>
    <w:rsid w:val="002D7EE1"/>
    <w:rsid w:val="0030612A"/>
    <w:rsid w:val="0032576F"/>
    <w:rsid w:val="00347AD3"/>
    <w:rsid w:val="00394AC1"/>
    <w:rsid w:val="006110C8"/>
    <w:rsid w:val="00620FC7"/>
    <w:rsid w:val="00784C5B"/>
    <w:rsid w:val="008C7489"/>
    <w:rsid w:val="00A70FBC"/>
    <w:rsid w:val="00E1080E"/>
    <w:rsid w:val="00E37243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748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C748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2016-04-21T11:31:00Z</dcterms:created>
  <dcterms:modified xsi:type="dcterms:W3CDTF">2016-10-20T05:55:00Z</dcterms:modified>
</cp:coreProperties>
</file>